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843C" w14:textId="5E857FD7" w:rsidR="003F3971" w:rsidRPr="00942F4A" w:rsidRDefault="00806AFA" w:rsidP="003F3971">
      <w:pPr>
        <w:spacing w:after="0" w:line="240" w:lineRule="auto"/>
        <w:rPr>
          <w:b/>
          <w:bCs/>
          <w:color w:val="17406D" w:themeColor="accent1"/>
          <w:sz w:val="20"/>
        </w:rPr>
      </w:pPr>
      <w:r w:rsidRPr="00806AFA">
        <w:rPr>
          <w:b/>
          <w:bCs/>
          <w:color w:val="17406D" w:themeColor="accent1"/>
          <w:sz w:val="20"/>
        </w:rPr>
        <w:t>Celowana Terapia Mikrofalowa Raka Prostaty (TMA) – nowa era w urologii</w:t>
      </w:r>
    </w:p>
    <w:p w14:paraId="30707445" w14:textId="77777777" w:rsidR="00CB1B0D" w:rsidRPr="00CB1B0D" w:rsidRDefault="00CB1B0D" w:rsidP="003F3971">
      <w:pPr>
        <w:spacing w:after="0" w:line="240" w:lineRule="auto"/>
        <w:rPr>
          <w:b/>
          <w:bCs/>
          <w:sz w:val="20"/>
        </w:rPr>
      </w:pPr>
    </w:p>
    <w:p w14:paraId="7F8B70D5" w14:textId="77777777" w:rsidR="00806AFA" w:rsidRPr="00806AFA" w:rsidRDefault="00806AFA" w:rsidP="00806AFA">
      <w:pPr>
        <w:spacing w:after="0" w:line="240" w:lineRule="auto"/>
        <w:rPr>
          <w:b/>
          <w:bCs/>
          <w:sz w:val="20"/>
        </w:rPr>
      </w:pPr>
      <w:r w:rsidRPr="00806AFA">
        <w:rPr>
          <w:b/>
          <w:bCs/>
          <w:sz w:val="20"/>
        </w:rPr>
        <w:t xml:space="preserve">Celowana Terapia Mikrofalowa Raka Prostaty (TMA) to przełomowa metoda, która łączy precyzję diagnostyki fuzyjnej z </w:t>
      </w:r>
      <w:proofErr w:type="spellStart"/>
      <w:r w:rsidRPr="00806AFA">
        <w:rPr>
          <w:b/>
          <w:bCs/>
          <w:sz w:val="20"/>
        </w:rPr>
        <w:t>mikroinwazyjnym</w:t>
      </w:r>
      <w:proofErr w:type="spellEnd"/>
      <w:r w:rsidRPr="00806AFA">
        <w:rPr>
          <w:b/>
          <w:bCs/>
          <w:sz w:val="20"/>
        </w:rPr>
        <w:t xml:space="preserve"> leczeniem. Daje pacjentom możliwość celowanego usunięcia ogniska raka prostaty bez konieczności radykalnej operacji, minimalizuje powikłania pooperacyjne i daje szansę na zachowanie pełni funkcji życiowych.</w:t>
      </w:r>
    </w:p>
    <w:p w14:paraId="36DA797F" w14:textId="6E3F2DAD" w:rsidR="007F344A" w:rsidRPr="00952A83" w:rsidRDefault="00806AFA" w:rsidP="00952A83">
      <w:pPr>
        <w:spacing w:after="0" w:line="240" w:lineRule="auto"/>
        <w:rPr>
          <w:b/>
          <w:bCs/>
          <w:sz w:val="20"/>
        </w:rPr>
      </w:pPr>
      <w:r w:rsidRPr="00806AFA">
        <w:rPr>
          <w:b/>
          <w:bCs/>
          <w:sz w:val="20"/>
        </w:rPr>
        <w:t>W Szpitalu Carolina w Warszawie przeprowadzono pierwsze w Polsce zabiegi urologiczne z wykorzystaniem celowanej terapii mikrofalowej raka prostaty (TMA). Procedurę wykonał doświadczony zespół: dr Stefan W.</w:t>
      </w:r>
      <w:r w:rsidR="00664656">
        <w:rPr>
          <w:b/>
          <w:bCs/>
          <w:sz w:val="20"/>
        </w:rPr>
        <w:t> </w:t>
      </w:r>
      <w:r w:rsidRPr="00806AFA">
        <w:rPr>
          <w:b/>
          <w:bCs/>
          <w:sz w:val="20"/>
        </w:rPr>
        <w:t>Czarniecki</w:t>
      </w:r>
      <w:r w:rsidR="00952A83">
        <w:rPr>
          <w:b/>
          <w:bCs/>
          <w:sz w:val="20"/>
        </w:rPr>
        <w:t xml:space="preserve">, </w:t>
      </w:r>
      <w:r w:rsidRPr="00806AFA">
        <w:rPr>
          <w:b/>
          <w:bCs/>
          <w:sz w:val="20"/>
        </w:rPr>
        <w:t>dr Marek Zawadzki</w:t>
      </w:r>
      <w:r w:rsidR="00952A83">
        <w:rPr>
          <w:b/>
          <w:bCs/>
          <w:sz w:val="20"/>
        </w:rPr>
        <w:t xml:space="preserve"> oraz </w:t>
      </w:r>
      <w:r w:rsidR="00952A83" w:rsidRPr="00806AFA">
        <w:rPr>
          <w:b/>
          <w:bCs/>
          <w:sz w:val="20"/>
        </w:rPr>
        <w:t>dr n. med. Marek Filipek</w:t>
      </w:r>
      <w:r w:rsidR="00952A83">
        <w:rPr>
          <w:b/>
          <w:bCs/>
          <w:sz w:val="20"/>
        </w:rPr>
        <w:t>.</w:t>
      </w:r>
    </w:p>
    <w:p w14:paraId="3D2A681F" w14:textId="3AA0689F" w:rsidR="00806AFA" w:rsidRDefault="00806AFA" w:rsidP="003F3971">
      <w:pPr>
        <w:spacing w:after="0" w:line="240" w:lineRule="auto"/>
        <w:rPr>
          <w:b/>
          <w:bCs/>
          <w:color w:val="17406D" w:themeColor="accent1"/>
          <w:sz w:val="20"/>
        </w:rPr>
      </w:pPr>
      <w:r w:rsidRPr="00806AFA">
        <w:rPr>
          <w:b/>
          <w:bCs/>
          <w:color w:val="17406D" w:themeColor="accent1"/>
          <w:sz w:val="20"/>
        </w:rPr>
        <w:t>Nowoczesne leczenie raka prostaty</w:t>
      </w:r>
    </w:p>
    <w:p w14:paraId="4C7A1F52" w14:textId="76C12A45" w:rsidR="007F344A" w:rsidRDefault="00806AFA" w:rsidP="00C14B24">
      <w:pPr>
        <w:spacing w:after="0" w:line="240" w:lineRule="auto"/>
        <w:rPr>
          <w:sz w:val="20"/>
        </w:rPr>
      </w:pPr>
      <w:r w:rsidRPr="00806AFA">
        <w:rPr>
          <w:sz w:val="20"/>
        </w:rPr>
        <w:t>Wczesna diagnostyka raka prostaty dzięki rezonansowi magnetycznemu i biopsji fuzyjnej</w:t>
      </w:r>
      <w:r w:rsidR="007F344A">
        <w:rPr>
          <w:sz w:val="20"/>
        </w:rPr>
        <w:t xml:space="preserve"> </w:t>
      </w:r>
      <w:r w:rsidRPr="00806AFA">
        <w:rPr>
          <w:sz w:val="20"/>
        </w:rPr>
        <w:t xml:space="preserve">pozwala dziś wykrywać większość nowotworów na etapie niskiego lub pośredniego ryzyka. </w:t>
      </w:r>
    </w:p>
    <w:p w14:paraId="02247859" w14:textId="0DA2D3B4" w:rsidR="007F344A" w:rsidRDefault="007F344A" w:rsidP="00C14B24">
      <w:pPr>
        <w:spacing w:after="0" w:line="240" w:lineRule="auto"/>
        <w:rPr>
          <w:sz w:val="20"/>
        </w:rPr>
      </w:pPr>
      <w:r>
        <w:rPr>
          <w:sz w:val="20"/>
        </w:rPr>
        <w:t>„</w:t>
      </w:r>
      <w:r w:rsidRPr="007F344A">
        <w:rPr>
          <w:sz w:val="20"/>
        </w:rPr>
        <w:t>Nie każdy taki nowotwór wymaga radykalnego leczenia, operacji, czy nawet bardzo zaawansowanej robotycznej chirurgii lub radykalnej radioterapii. Coraz częściej wystarczającą metodą jest aktywny nadzór raka prostaty, polegający na regularnym oznaczaniu PSA, wykonywaniu rezonansów magnetycznych z kontrastem oraz biopsji fuzyjnych. Dzięki temu monitorujemy rozwój choroby i reagujemy tylko wtedy, gdy jest to konieczne</w:t>
      </w:r>
      <w:r>
        <w:rPr>
          <w:sz w:val="20"/>
        </w:rPr>
        <w:t>”</w:t>
      </w:r>
      <w:r w:rsidRPr="007F344A">
        <w:rPr>
          <w:sz w:val="20"/>
        </w:rPr>
        <w:t xml:space="preserve"> – wyjaśnia urolog dr Stefan W. Czarniecki, FEBU, Ordynator Oddziału Urologii w Szpitalu Carolina.</w:t>
      </w:r>
    </w:p>
    <w:p w14:paraId="675D3590" w14:textId="77777777" w:rsidR="00806AFA" w:rsidRDefault="00806AFA" w:rsidP="003F3971">
      <w:pPr>
        <w:spacing w:after="0" w:line="240" w:lineRule="auto"/>
        <w:rPr>
          <w:b/>
          <w:bCs/>
          <w:color w:val="17406D" w:themeColor="accent1"/>
          <w:sz w:val="20"/>
        </w:rPr>
      </w:pPr>
      <w:r w:rsidRPr="00806AFA">
        <w:rPr>
          <w:b/>
          <w:bCs/>
          <w:color w:val="17406D" w:themeColor="accent1"/>
          <w:sz w:val="20"/>
        </w:rPr>
        <w:t>Na czym polega TMA?</w:t>
      </w:r>
    </w:p>
    <w:p w14:paraId="12074C5C" w14:textId="237145AF" w:rsidR="00806AFA" w:rsidRDefault="00806AFA" w:rsidP="00806AFA">
      <w:pPr>
        <w:pStyle w:val="Akapitzlist"/>
        <w:spacing w:after="0" w:line="240" w:lineRule="auto"/>
        <w:rPr>
          <w:sz w:val="20"/>
        </w:rPr>
      </w:pPr>
      <w:r w:rsidRPr="00806AFA">
        <w:rPr>
          <w:sz w:val="20"/>
        </w:rPr>
        <w:t>TMA (</w:t>
      </w:r>
      <w:proofErr w:type="spellStart"/>
      <w:r w:rsidRPr="00806AFA">
        <w:rPr>
          <w:sz w:val="20"/>
        </w:rPr>
        <w:t>Targeted</w:t>
      </w:r>
      <w:proofErr w:type="spellEnd"/>
      <w:r w:rsidRPr="00806AFA">
        <w:rPr>
          <w:sz w:val="20"/>
        </w:rPr>
        <w:t xml:space="preserve"> </w:t>
      </w:r>
      <w:proofErr w:type="spellStart"/>
      <w:r w:rsidRPr="00806AFA">
        <w:rPr>
          <w:sz w:val="20"/>
        </w:rPr>
        <w:t>Microwave</w:t>
      </w:r>
      <w:proofErr w:type="spellEnd"/>
      <w:r w:rsidRPr="00806AFA">
        <w:rPr>
          <w:sz w:val="20"/>
        </w:rPr>
        <w:t xml:space="preserve"> </w:t>
      </w:r>
      <w:proofErr w:type="spellStart"/>
      <w:r w:rsidRPr="00806AFA">
        <w:rPr>
          <w:sz w:val="20"/>
        </w:rPr>
        <w:t>Ablation</w:t>
      </w:r>
      <w:proofErr w:type="spellEnd"/>
      <w:r w:rsidRPr="00806AFA">
        <w:rPr>
          <w:sz w:val="20"/>
        </w:rPr>
        <w:t>) to mikrofalowa terapia celowana, w której wykorzystywane są te same modele wirtualne prostaty, jakie stosujemy w biopsji fuzyjnej. W praktyce oznacza to, że lekarz trafia dokładnie w ten sam punkt, z którego wcześniej pobierał wycinek do postawienia diagnozy — tyle że zamiast pobierać próbkę, wprowadza igłę emitującą mikrofale. W ten sposób przy wykorzystaniu TMA, niszczone są komórki nowotworowe.</w:t>
      </w:r>
    </w:p>
    <w:p w14:paraId="4B8B022C" w14:textId="77777777" w:rsidR="00806AFA" w:rsidRPr="00806AFA" w:rsidRDefault="00806AFA" w:rsidP="00806AFA">
      <w:pPr>
        <w:pStyle w:val="Akapitzlist"/>
        <w:spacing w:after="0" w:line="240" w:lineRule="auto"/>
        <w:rPr>
          <w:sz w:val="20"/>
        </w:rPr>
      </w:pPr>
    </w:p>
    <w:p w14:paraId="3884CFF8" w14:textId="3923D32E" w:rsidR="007F344A" w:rsidRPr="00664656" w:rsidRDefault="00806AFA" w:rsidP="00664656">
      <w:pPr>
        <w:pStyle w:val="Akapitzlist"/>
        <w:spacing w:after="0" w:line="240" w:lineRule="auto"/>
        <w:rPr>
          <w:sz w:val="20"/>
        </w:rPr>
      </w:pPr>
      <w:r w:rsidRPr="00806AFA">
        <w:rPr>
          <w:sz w:val="20"/>
        </w:rPr>
        <w:t>"Dzięki precyzyjnemu działaniu TMA i innym celowanym terapiom ogniskowym, takim jak HIFU, możemy niszczyć wyłącznie komórki nowotworowe, minimalizując ryzyko powikłań. Takie podejście daje pacjentom dostęp do bardziej indywidualnych, mniej obciążających opcji leczenia, pozwalając zachować pełną funkcję prostaty oraz jakość życia"– wyjaśnia dr Marek Zawadzki.</w:t>
      </w:r>
    </w:p>
    <w:p w14:paraId="218A1E20" w14:textId="77777777" w:rsidR="007F344A" w:rsidRDefault="007F344A" w:rsidP="007F344A">
      <w:pPr>
        <w:spacing w:after="0" w:line="240" w:lineRule="auto"/>
        <w:rPr>
          <w:b/>
          <w:bCs/>
          <w:color w:val="17406D" w:themeColor="accent1"/>
          <w:sz w:val="20"/>
        </w:rPr>
      </w:pPr>
      <w:r w:rsidRPr="00245B79">
        <w:rPr>
          <w:b/>
          <w:bCs/>
          <w:color w:val="17406D" w:themeColor="accent1"/>
          <w:sz w:val="20"/>
        </w:rPr>
        <w:t>TMA vs. HIFU</w:t>
      </w:r>
    </w:p>
    <w:p w14:paraId="4AB26EB1" w14:textId="77777777" w:rsidR="007F344A" w:rsidRDefault="007F344A" w:rsidP="007F344A">
      <w:pPr>
        <w:pStyle w:val="Akapitzlist"/>
        <w:numPr>
          <w:ilvl w:val="0"/>
          <w:numId w:val="10"/>
        </w:numPr>
        <w:spacing w:after="0" w:line="240" w:lineRule="auto"/>
        <w:rPr>
          <w:sz w:val="20"/>
        </w:rPr>
      </w:pPr>
      <w:r w:rsidRPr="00245B79">
        <w:rPr>
          <w:sz w:val="20"/>
        </w:rPr>
        <w:t>HIFU działa pod kontrolą USG i obejmuje większą strefę prostaty.</w:t>
      </w:r>
    </w:p>
    <w:p w14:paraId="42F08E26" w14:textId="71D54D1F" w:rsidR="007F344A" w:rsidRPr="00664656" w:rsidRDefault="007F344A" w:rsidP="00664656">
      <w:pPr>
        <w:pStyle w:val="Akapitzlist"/>
        <w:numPr>
          <w:ilvl w:val="0"/>
          <w:numId w:val="10"/>
        </w:numPr>
        <w:spacing w:after="0" w:line="240" w:lineRule="auto"/>
        <w:rPr>
          <w:sz w:val="20"/>
        </w:rPr>
      </w:pPr>
      <w:r w:rsidRPr="00245B79">
        <w:rPr>
          <w:sz w:val="20"/>
        </w:rPr>
        <w:t>TMA wykorzystuje rezonans i nawigację przestrzenną, trafiając punktowo w konkretne ognisko raka. To</w:t>
      </w:r>
      <w:r w:rsidR="00664656">
        <w:rPr>
          <w:sz w:val="20"/>
        </w:rPr>
        <w:t> </w:t>
      </w:r>
      <w:r w:rsidRPr="00245B79">
        <w:rPr>
          <w:sz w:val="20"/>
        </w:rPr>
        <w:t>metoda jeszcze bardziej precyzyjna i mniej obciążająca dla pacjenta.</w:t>
      </w:r>
    </w:p>
    <w:p w14:paraId="41595E11" w14:textId="77777777" w:rsidR="00806AFA" w:rsidRPr="00CB1B0D" w:rsidRDefault="00806AFA" w:rsidP="00806AFA">
      <w:pPr>
        <w:pStyle w:val="Akapitzlist"/>
        <w:spacing w:after="0" w:line="240" w:lineRule="auto"/>
        <w:rPr>
          <w:sz w:val="20"/>
        </w:rPr>
      </w:pPr>
    </w:p>
    <w:p w14:paraId="25DD2560" w14:textId="03195345" w:rsidR="003F3971" w:rsidRPr="00245B79" w:rsidRDefault="00245B79" w:rsidP="00245B79">
      <w:pPr>
        <w:spacing w:before="0" w:after="0" w:line="240" w:lineRule="auto"/>
        <w:ind w:right="0"/>
        <w:jc w:val="left"/>
        <w:rPr>
          <w:b/>
          <w:bCs/>
          <w:color w:val="17406D" w:themeColor="accent1"/>
          <w:sz w:val="20"/>
        </w:rPr>
      </w:pPr>
      <w:r w:rsidRPr="00245B79">
        <w:rPr>
          <w:b/>
          <w:bCs/>
          <w:color w:val="17406D" w:themeColor="accent1"/>
          <w:sz w:val="20"/>
        </w:rPr>
        <w:t>Bezpieczeństwo i zalety TMA</w:t>
      </w:r>
    </w:p>
    <w:p w14:paraId="682EF4FE" w14:textId="04DE5B7F" w:rsidR="00CB1B0D" w:rsidRDefault="00245B79" w:rsidP="00C14B24">
      <w:pPr>
        <w:spacing w:after="0" w:line="240" w:lineRule="auto"/>
        <w:rPr>
          <w:sz w:val="20"/>
        </w:rPr>
      </w:pPr>
      <w:r w:rsidRPr="00245B79">
        <w:rPr>
          <w:sz w:val="20"/>
        </w:rPr>
        <w:t xml:space="preserve">Po TMA aż 90,5% pacjentów ma ujemne biopsje w miejscu leczenia. Metoda jest </w:t>
      </w:r>
      <w:proofErr w:type="spellStart"/>
      <w:r w:rsidRPr="00245B79">
        <w:rPr>
          <w:sz w:val="20"/>
        </w:rPr>
        <w:t>mikroinwazyjna</w:t>
      </w:r>
      <w:proofErr w:type="spellEnd"/>
      <w:r w:rsidRPr="00245B79">
        <w:rPr>
          <w:sz w:val="20"/>
        </w:rPr>
        <w:t xml:space="preserve"> i pozwala uniknąć cewnika, silnych leków przeciwbólowych oraz antybiotykoterapii. Ryzyko zaburzeń erekcji i</w:t>
      </w:r>
      <w:r w:rsidR="007F344A">
        <w:rPr>
          <w:sz w:val="20"/>
        </w:rPr>
        <w:t xml:space="preserve"> </w:t>
      </w:r>
      <w:r w:rsidRPr="00245B79">
        <w:rPr>
          <w:sz w:val="20"/>
        </w:rPr>
        <w:t>nietrzymania moczu jest wyjątkowo niskie. Zabieg trwa mniej niż 60 minut, a rekonwalescencja jest szybka (często wystarczy weekend). W</w:t>
      </w:r>
      <w:r w:rsidR="00952A83">
        <w:rPr>
          <w:sz w:val="20"/>
        </w:rPr>
        <w:t> </w:t>
      </w:r>
      <w:r w:rsidRPr="00245B79">
        <w:rPr>
          <w:sz w:val="20"/>
        </w:rPr>
        <w:t>razie potrzeby istnieje możliwość powtórzenia zabiegu lub kontynuacji leczenia inną metodą w przyszłości. TMA może opóźnić konieczność radykalnego leczenia nawet o wiele lat, zachowując wysoką jakość życia.</w:t>
      </w:r>
    </w:p>
    <w:p w14:paraId="5D3B9F10" w14:textId="3F2A3D23" w:rsidR="007F344A" w:rsidRPr="00952A83" w:rsidRDefault="007F344A" w:rsidP="00952A83">
      <w:pPr>
        <w:spacing w:after="0" w:line="240" w:lineRule="auto"/>
        <w:rPr>
          <w:sz w:val="20"/>
        </w:rPr>
      </w:pPr>
      <w:r>
        <w:rPr>
          <w:sz w:val="20"/>
        </w:rPr>
        <w:t>„</w:t>
      </w:r>
      <w:r w:rsidRPr="007F344A">
        <w:rPr>
          <w:sz w:val="20"/>
        </w:rPr>
        <w:t xml:space="preserve">Metoda została przebadana w ośrodkach we Włoszech, Belgii, Francji i Hongkongu, gdzie potwierdzono jej wysoką miejscową skuteczność onkologiczną, bezpieczeństwo i doskonałą tolerancję przez pacjentów. Podobnie jak metoda HIFU nie znajduje się jeszcze w wytycznych Europejskiego Towarzystwa Urologicznego jako standard leczenia. </w:t>
      </w:r>
      <w:r w:rsidRPr="007F344A">
        <w:rPr>
          <w:sz w:val="20"/>
        </w:rPr>
        <w:lastRenderedPageBreak/>
        <w:t>W</w:t>
      </w:r>
      <w:r w:rsidR="00952A83">
        <w:rPr>
          <w:sz w:val="20"/>
        </w:rPr>
        <w:t> </w:t>
      </w:r>
      <w:r w:rsidRPr="007F344A">
        <w:rPr>
          <w:sz w:val="20"/>
        </w:rPr>
        <w:t>wybranych przypadkach jest jednak z sukcesem stosowana i co najważniejsze nie wyklucza drogi do ewentualnego dalszego klasycznego leczenia</w:t>
      </w:r>
      <w:r>
        <w:rPr>
          <w:sz w:val="20"/>
        </w:rPr>
        <w:t>”</w:t>
      </w:r>
      <w:r w:rsidRPr="007F344A">
        <w:rPr>
          <w:sz w:val="20"/>
        </w:rPr>
        <w:t xml:space="preserve"> – dodaje dr n. med. Marek Filipek.</w:t>
      </w:r>
    </w:p>
    <w:p w14:paraId="6ADD3382" w14:textId="4425124B" w:rsidR="00D909B9" w:rsidRDefault="00D909B9" w:rsidP="00D909B9">
      <w:pPr>
        <w:spacing w:after="0" w:line="240" w:lineRule="auto"/>
        <w:rPr>
          <w:b/>
          <w:bCs/>
          <w:color w:val="17406D" w:themeColor="accent1"/>
          <w:sz w:val="20"/>
        </w:rPr>
      </w:pPr>
      <w:r w:rsidRPr="00D909B9">
        <w:rPr>
          <w:b/>
          <w:bCs/>
          <w:color w:val="17406D" w:themeColor="accent1"/>
          <w:sz w:val="20"/>
        </w:rPr>
        <w:t>Więcej informacji</w:t>
      </w:r>
      <w:r>
        <w:rPr>
          <w:b/>
          <w:bCs/>
          <w:color w:val="17406D" w:themeColor="accent1"/>
          <w:sz w:val="20"/>
        </w:rPr>
        <w:t xml:space="preserve"> o </w:t>
      </w:r>
      <w:r w:rsidRPr="00806AFA">
        <w:rPr>
          <w:b/>
          <w:bCs/>
          <w:color w:val="17406D" w:themeColor="accent1"/>
          <w:sz w:val="20"/>
        </w:rPr>
        <w:t>TMA</w:t>
      </w:r>
      <w:r>
        <w:rPr>
          <w:b/>
          <w:bCs/>
          <w:color w:val="17406D" w:themeColor="accent1"/>
          <w:sz w:val="20"/>
        </w:rPr>
        <w:t xml:space="preserve">: </w:t>
      </w:r>
    </w:p>
    <w:p w14:paraId="24BDB583" w14:textId="1EDCE6B3" w:rsidR="00D909B9" w:rsidRPr="00D909B9" w:rsidRDefault="00D909B9" w:rsidP="00D909B9">
      <w:pPr>
        <w:spacing w:after="0" w:line="240" w:lineRule="auto"/>
        <w:rPr>
          <w:sz w:val="20"/>
        </w:rPr>
      </w:pPr>
      <w:hyperlink r:id="rId11" w:history="1">
        <w:r w:rsidRPr="00AA5C5E">
          <w:rPr>
            <w:rStyle w:val="Hipercze"/>
            <w:sz w:val="20"/>
          </w:rPr>
          <w:t>https://carolina.pl/aktualnosci/celowana-terapia-mikrofalowa-raka-prostaty-tma/</w:t>
        </w:r>
      </w:hyperlink>
      <w:r w:rsidRPr="00D909B9">
        <w:rPr>
          <w:color w:val="17406D" w:themeColor="accent1"/>
          <w:sz w:val="20"/>
        </w:rPr>
        <w:t xml:space="preserve"> </w:t>
      </w:r>
    </w:p>
    <w:p w14:paraId="70EED4A0" w14:textId="77777777" w:rsidR="00245B79" w:rsidRDefault="00245B79" w:rsidP="00D909B9">
      <w:pPr>
        <w:spacing w:after="0" w:line="240" w:lineRule="auto"/>
        <w:ind w:left="0"/>
        <w:rPr>
          <w:b/>
          <w:bCs/>
          <w:color w:val="17406D" w:themeColor="accent1"/>
          <w:sz w:val="20"/>
        </w:rPr>
      </w:pPr>
    </w:p>
    <w:p w14:paraId="2621DB41" w14:textId="5235B1B2" w:rsidR="00942F4A" w:rsidRDefault="00942F4A" w:rsidP="00942F4A">
      <w:pPr>
        <w:spacing w:after="0" w:line="240" w:lineRule="auto"/>
        <w:ind w:left="680"/>
        <w:rPr>
          <w:b/>
          <w:bCs/>
          <w:color w:val="17406D" w:themeColor="accent1"/>
          <w:sz w:val="20"/>
        </w:rPr>
      </w:pPr>
      <w:r w:rsidRPr="00942F4A">
        <w:rPr>
          <w:b/>
          <w:bCs/>
          <w:color w:val="17406D" w:themeColor="accent1"/>
          <w:sz w:val="20"/>
        </w:rPr>
        <w:t>Informacje o ekspertach</w:t>
      </w:r>
    </w:p>
    <w:p w14:paraId="2166DCC4" w14:textId="34911C21" w:rsidR="00942F4A" w:rsidRPr="001F6A0A" w:rsidRDefault="00245B79" w:rsidP="001F6A0A">
      <w:pPr>
        <w:spacing w:after="0" w:line="240" w:lineRule="auto"/>
        <w:ind w:left="680"/>
        <w:rPr>
          <w:sz w:val="20"/>
        </w:rPr>
      </w:pPr>
      <w:r w:rsidRPr="002D6DC7">
        <w:rPr>
          <w:b/>
          <w:bCs/>
          <w:sz w:val="20"/>
        </w:rPr>
        <w:t xml:space="preserve">Dr Marek </w:t>
      </w:r>
      <w:r>
        <w:rPr>
          <w:b/>
          <w:bCs/>
          <w:sz w:val="20"/>
        </w:rPr>
        <w:t>Zawadzki</w:t>
      </w:r>
      <w:r w:rsidRPr="00E76855">
        <w:rPr>
          <w:sz w:val="20"/>
        </w:rPr>
        <w:t xml:space="preserve"> – specjalista urolog,</w:t>
      </w:r>
      <w:r w:rsidR="001F6A0A">
        <w:rPr>
          <w:sz w:val="20"/>
        </w:rPr>
        <w:t xml:space="preserve"> </w:t>
      </w:r>
      <w:r w:rsidR="001F6A0A" w:rsidRPr="001F6A0A">
        <w:rPr>
          <w:sz w:val="20"/>
        </w:rPr>
        <w:t>FEBU</w:t>
      </w:r>
      <w:r w:rsidR="001F6A0A">
        <w:rPr>
          <w:sz w:val="20"/>
        </w:rPr>
        <w:t xml:space="preserve">, </w:t>
      </w:r>
      <w:r w:rsidR="002836AC" w:rsidRPr="002836AC">
        <w:rPr>
          <w:sz w:val="20"/>
        </w:rPr>
        <w:t>członek Europejskiej Rady Urologii</w:t>
      </w:r>
      <w:r w:rsidR="002836AC">
        <w:rPr>
          <w:sz w:val="20"/>
        </w:rPr>
        <w:t>. S</w:t>
      </w:r>
      <w:r w:rsidR="001F6A0A" w:rsidRPr="001F6A0A">
        <w:rPr>
          <w:sz w:val="20"/>
        </w:rPr>
        <w:t>pecjalizuje się w</w:t>
      </w:r>
      <w:r w:rsidR="00664656">
        <w:rPr>
          <w:sz w:val="20"/>
        </w:rPr>
        <w:t> </w:t>
      </w:r>
      <w:r w:rsidR="001F6A0A" w:rsidRPr="001F6A0A">
        <w:rPr>
          <w:sz w:val="20"/>
        </w:rPr>
        <w:t xml:space="preserve">małoinwazyjnych zabiegach </w:t>
      </w:r>
      <w:r w:rsidR="001F6A0A">
        <w:rPr>
          <w:sz w:val="20"/>
        </w:rPr>
        <w:t xml:space="preserve">tj.: </w:t>
      </w:r>
      <w:proofErr w:type="spellStart"/>
      <w:r w:rsidR="001F6A0A" w:rsidRPr="001F6A0A">
        <w:rPr>
          <w:sz w:val="20"/>
        </w:rPr>
        <w:t>HoLEP</w:t>
      </w:r>
      <w:proofErr w:type="spellEnd"/>
      <w:r w:rsidR="001F6A0A" w:rsidRPr="001F6A0A">
        <w:rPr>
          <w:sz w:val="20"/>
        </w:rPr>
        <w:t>, RIRS, a także w zabiegach bipolarnej waporyzacji i enukleacji prostaty.</w:t>
      </w:r>
      <w:r w:rsidR="002836AC">
        <w:rPr>
          <w:sz w:val="20"/>
        </w:rPr>
        <w:t xml:space="preserve"> </w:t>
      </w:r>
      <w:r w:rsidR="001F6A0A">
        <w:rPr>
          <w:sz w:val="20"/>
        </w:rPr>
        <w:t xml:space="preserve">Prowadzi działania </w:t>
      </w:r>
      <w:r w:rsidR="001F6A0A" w:rsidRPr="001F6A0A">
        <w:rPr>
          <w:sz w:val="20"/>
        </w:rPr>
        <w:t>dydaktyczne, przekazując swoją wiedzę lekarzom i studentom medycyny podczas szkoleń z</w:t>
      </w:r>
      <w:r w:rsidR="00664656">
        <w:rPr>
          <w:sz w:val="20"/>
        </w:rPr>
        <w:t> </w:t>
      </w:r>
      <w:r w:rsidR="001F6A0A" w:rsidRPr="001F6A0A">
        <w:rPr>
          <w:sz w:val="20"/>
        </w:rPr>
        <w:t>zakresu giętkiej uretroskopii i zabiegów RIRS.</w:t>
      </w:r>
      <w:r w:rsidR="002836AC">
        <w:rPr>
          <w:sz w:val="20"/>
        </w:rPr>
        <w:t xml:space="preserve"> </w:t>
      </w:r>
      <w:r w:rsidR="001F6A0A">
        <w:rPr>
          <w:sz w:val="20"/>
        </w:rPr>
        <w:t xml:space="preserve">Więcej informacji: </w:t>
      </w:r>
      <w:hyperlink r:id="rId12" w:history="1">
        <w:r w:rsidR="002836AC" w:rsidRPr="00CB33A2">
          <w:rPr>
            <w:rStyle w:val="Hipercze"/>
            <w:sz w:val="20"/>
          </w:rPr>
          <w:t>https://carolina.pl/zespol/lek-marek-zawadzki/</w:t>
        </w:r>
      </w:hyperlink>
      <w:r w:rsidR="002836AC">
        <w:rPr>
          <w:sz w:val="20"/>
        </w:rPr>
        <w:t xml:space="preserve"> </w:t>
      </w:r>
    </w:p>
    <w:p w14:paraId="1BDE0E99" w14:textId="77777777" w:rsidR="00245B79" w:rsidRDefault="00245B79" w:rsidP="00942F4A">
      <w:pPr>
        <w:spacing w:before="0" w:after="0" w:line="240" w:lineRule="auto"/>
        <w:ind w:left="680"/>
        <w:rPr>
          <w:b/>
          <w:bCs/>
          <w:sz w:val="20"/>
        </w:rPr>
      </w:pPr>
    </w:p>
    <w:p w14:paraId="7BE52327" w14:textId="5F82FBA5" w:rsidR="00942F4A" w:rsidRDefault="00942F4A" w:rsidP="00942F4A">
      <w:pPr>
        <w:spacing w:before="0" w:after="0" w:line="240" w:lineRule="auto"/>
        <w:ind w:left="680"/>
        <w:rPr>
          <w:sz w:val="20"/>
        </w:rPr>
      </w:pPr>
      <w:r w:rsidRPr="002D6DC7">
        <w:rPr>
          <w:b/>
          <w:bCs/>
          <w:sz w:val="20"/>
        </w:rPr>
        <w:t>Dr n. med. Marek Filipek</w:t>
      </w:r>
      <w:r w:rsidRPr="00E76855">
        <w:rPr>
          <w:sz w:val="20"/>
        </w:rPr>
        <w:t xml:space="preserve"> – specjalista urolog, jest aktywnym członkiem Polskiego Towarzystwa Urologicznego oraz Europejskiego Towarzystwa Urologicznego. Jako pierwszy polski urolog uzyskał certyfikację jako operator </w:t>
      </w:r>
      <w:proofErr w:type="spellStart"/>
      <w:r w:rsidRPr="00E76855">
        <w:rPr>
          <w:sz w:val="20"/>
        </w:rPr>
        <w:t>Ablatherm</w:t>
      </w:r>
      <w:proofErr w:type="spellEnd"/>
      <w:r w:rsidRPr="00E76855">
        <w:rPr>
          <w:sz w:val="20"/>
        </w:rPr>
        <w:t>® HIFU, a także jako jedyny lekarz w Europie Środkowo-Wschodniej prowadzi szkolenia dla lekarzy i</w:t>
      </w:r>
      <w:r w:rsidR="00664656">
        <w:rPr>
          <w:sz w:val="20"/>
        </w:rPr>
        <w:t> </w:t>
      </w:r>
      <w:r w:rsidRPr="00E76855">
        <w:rPr>
          <w:sz w:val="20"/>
        </w:rPr>
        <w:t xml:space="preserve">zespołów medycznych. Specjalizuje się w urologii i chirurgii ogólnej, z naciskiem na diagnostykę oraz leczenie chorób prostaty. Więcej informacji: </w:t>
      </w:r>
      <w:hyperlink r:id="rId13" w:history="1">
        <w:r w:rsidR="0092748B" w:rsidRPr="0079795A">
          <w:rPr>
            <w:rStyle w:val="Hipercze"/>
            <w:sz w:val="20"/>
          </w:rPr>
          <w:t>https://carolina.pl/zespol/dr-n-med-marek-filipek/</w:t>
        </w:r>
      </w:hyperlink>
      <w:r w:rsidR="0092748B">
        <w:rPr>
          <w:sz w:val="20"/>
        </w:rPr>
        <w:t xml:space="preserve"> </w:t>
      </w:r>
    </w:p>
    <w:p w14:paraId="4A952EEA" w14:textId="4B34DEB6" w:rsidR="00942F4A" w:rsidRPr="004A2D52" w:rsidRDefault="00942F4A" w:rsidP="00245B79">
      <w:pPr>
        <w:spacing w:before="0" w:after="0" w:line="240" w:lineRule="auto"/>
        <w:ind w:left="0"/>
        <w:rPr>
          <w:b/>
          <w:bCs/>
          <w:sz w:val="20"/>
        </w:rPr>
      </w:pPr>
    </w:p>
    <w:p w14:paraId="088ED0C3" w14:textId="0B5CC306" w:rsidR="00942F4A" w:rsidRDefault="00942F4A" w:rsidP="00245B79">
      <w:pPr>
        <w:spacing w:after="0" w:line="240" w:lineRule="auto"/>
        <w:ind w:left="680"/>
        <w:rPr>
          <w:sz w:val="20"/>
        </w:rPr>
      </w:pPr>
      <w:r w:rsidRPr="002D6DC7">
        <w:rPr>
          <w:b/>
          <w:bCs/>
          <w:sz w:val="20"/>
        </w:rPr>
        <w:t>Dr Stefan W. Czarniecki</w:t>
      </w:r>
      <w:r w:rsidRPr="00E76855">
        <w:rPr>
          <w:sz w:val="20"/>
        </w:rPr>
        <w:t xml:space="preserve"> – specjalista urolog, FEBU, Ordynator Oddziału Urologii w Szpitalu Carolina, od ponad dekady wykonuje operacje robotyczne oraz spersonalizowane terapie celowane w leczeniu zaawansowanym ukierunkowanym na ogniska raka prostaty, korzystając z metody HIFU (high </w:t>
      </w:r>
      <w:proofErr w:type="spellStart"/>
      <w:r w:rsidRPr="00E76855">
        <w:rPr>
          <w:sz w:val="20"/>
        </w:rPr>
        <w:t>intensity</w:t>
      </w:r>
      <w:proofErr w:type="spellEnd"/>
      <w:r w:rsidRPr="00E76855">
        <w:rPr>
          <w:sz w:val="20"/>
        </w:rPr>
        <w:t xml:space="preserve"> </w:t>
      </w:r>
      <w:proofErr w:type="spellStart"/>
      <w:r w:rsidRPr="00E76855">
        <w:rPr>
          <w:sz w:val="20"/>
        </w:rPr>
        <w:t>focused</w:t>
      </w:r>
      <w:proofErr w:type="spellEnd"/>
      <w:r w:rsidRPr="00E76855">
        <w:rPr>
          <w:sz w:val="20"/>
        </w:rPr>
        <w:t xml:space="preserve"> </w:t>
      </w:r>
      <w:proofErr w:type="spellStart"/>
      <w:r w:rsidRPr="00E76855">
        <w:rPr>
          <w:sz w:val="20"/>
        </w:rPr>
        <w:t>ultrasound</w:t>
      </w:r>
      <w:proofErr w:type="spellEnd"/>
      <w:r w:rsidRPr="00E76855">
        <w:rPr>
          <w:sz w:val="20"/>
        </w:rPr>
        <w:t xml:space="preserve">) oraz lasera. Od początku swojej kariery wspiera rozwój polskiej urologii, w tym metod diagnostycznych, na światowym poziomie. Uczestniczy w wielu kampaniach społecznych nt. profilaktyki raka prostaty. Więcej informacji: </w:t>
      </w:r>
      <w:hyperlink r:id="rId14" w:history="1">
        <w:r w:rsidR="0092748B" w:rsidRPr="0079795A">
          <w:rPr>
            <w:rStyle w:val="Hipercze"/>
            <w:sz w:val="20"/>
          </w:rPr>
          <w:t>https://carolina.pl/zespol/lek-stefan-w-czarniecki/</w:t>
        </w:r>
      </w:hyperlink>
      <w:r w:rsidR="0092748B">
        <w:rPr>
          <w:sz w:val="20"/>
        </w:rPr>
        <w:t xml:space="preserve"> </w:t>
      </w:r>
    </w:p>
    <w:p w14:paraId="00B28245" w14:textId="77777777" w:rsidR="00245B79" w:rsidRPr="00245B79" w:rsidRDefault="00245B79" w:rsidP="00245B79">
      <w:pPr>
        <w:spacing w:after="0" w:line="240" w:lineRule="auto"/>
        <w:ind w:left="680"/>
        <w:rPr>
          <w:sz w:val="20"/>
        </w:rPr>
      </w:pPr>
    </w:p>
    <w:p w14:paraId="1A492EF3" w14:textId="3E89D510" w:rsidR="00942F4A" w:rsidRPr="00942F4A" w:rsidRDefault="00942F4A" w:rsidP="00942F4A">
      <w:pPr>
        <w:spacing w:after="0" w:line="240" w:lineRule="auto"/>
        <w:ind w:left="680"/>
        <w:rPr>
          <w:b/>
          <w:bCs/>
          <w:color w:val="17406D" w:themeColor="accent1"/>
          <w:sz w:val="20"/>
        </w:rPr>
      </w:pPr>
      <w:r w:rsidRPr="00942F4A">
        <w:rPr>
          <w:b/>
          <w:bCs/>
          <w:color w:val="17406D" w:themeColor="accent1"/>
          <w:sz w:val="20"/>
        </w:rPr>
        <w:t>Informacje o Szpital</w:t>
      </w:r>
      <w:r>
        <w:rPr>
          <w:b/>
          <w:bCs/>
          <w:color w:val="17406D" w:themeColor="accent1"/>
          <w:sz w:val="20"/>
        </w:rPr>
        <w:t>u Carolina</w:t>
      </w:r>
      <w:r w:rsidRPr="00942F4A">
        <w:rPr>
          <w:b/>
          <w:bCs/>
          <w:color w:val="17406D" w:themeColor="accent1"/>
          <w:sz w:val="20"/>
        </w:rPr>
        <w:t xml:space="preserve"> (dawna nazwa: Carolina Medical Center)</w:t>
      </w:r>
    </w:p>
    <w:p w14:paraId="049ADEEC" w14:textId="03479322" w:rsidR="00942F4A" w:rsidRPr="004E79FE" w:rsidRDefault="00942F4A" w:rsidP="00942F4A">
      <w:pPr>
        <w:spacing w:after="0" w:line="240" w:lineRule="auto"/>
        <w:ind w:left="680"/>
        <w:rPr>
          <w:sz w:val="20"/>
        </w:rPr>
      </w:pPr>
      <w:r w:rsidRPr="00E76855">
        <w:rPr>
          <w:sz w:val="20"/>
        </w:rPr>
        <w:t xml:space="preserve">Szpital Carolina to pierwsza w Polsce prywatna placówka medyczna specjalizująca się w </w:t>
      </w:r>
      <w:r w:rsidR="00664656" w:rsidRPr="00E76855">
        <w:rPr>
          <w:sz w:val="20"/>
        </w:rPr>
        <w:t>leczeniu i</w:t>
      </w:r>
      <w:r>
        <w:rPr>
          <w:sz w:val="20"/>
        </w:rPr>
        <w:t> </w:t>
      </w:r>
      <w:r w:rsidRPr="00E76855">
        <w:rPr>
          <w:sz w:val="20"/>
        </w:rPr>
        <w:t>prewencji</w:t>
      </w:r>
      <w:r>
        <w:rPr>
          <w:sz w:val="20"/>
        </w:rPr>
        <w:t xml:space="preserve"> </w:t>
      </w:r>
      <w:r w:rsidRPr="00E76855">
        <w:rPr>
          <w:sz w:val="20"/>
        </w:rPr>
        <w:t>urazów układu mięśniowo–szkieletowego. Zatrudnia m.in. specjalistów</w:t>
      </w:r>
      <w:r>
        <w:rPr>
          <w:sz w:val="20"/>
        </w:rPr>
        <w:t xml:space="preserve"> </w:t>
      </w:r>
      <w:r w:rsidRPr="00E76855">
        <w:rPr>
          <w:sz w:val="20"/>
        </w:rPr>
        <w:t>ortopedii, neurochirurgii, chirurgii dziecięcej, urologii i rehabilitacji. Zapewnia kompleksową opiekę medyczną – całodobowe ambulatorium urazowe, konsultacje specjalistyczne,</w:t>
      </w:r>
      <w:r w:rsidR="002C41CA">
        <w:rPr>
          <w:sz w:val="20"/>
        </w:rPr>
        <w:t xml:space="preserve"> </w:t>
      </w:r>
      <w:r w:rsidRPr="00E76855">
        <w:rPr>
          <w:sz w:val="20"/>
        </w:rPr>
        <w:t>diagnostykę obrazową i</w:t>
      </w:r>
      <w:r>
        <w:rPr>
          <w:sz w:val="20"/>
        </w:rPr>
        <w:t> </w:t>
      </w:r>
      <w:r w:rsidRPr="00E76855">
        <w:rPr>
          <w:sz w:val="20"/>
        </w:rPr>
        <w:t>funkcjonalną, leczenie operacyjne i nieinwazyjne, rehabilitację,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p w14:paraId="1E658626" w14:textId="1999B7B7" w:rsidR="00975BEA" w:rsidRPr="00CB1B0D" w:rsidRDefault="00975BEA" w:rsidP="00942F4A">
      <w:pPr>
        <w:spacing w:after="0" w:line="240" w:lineRule="auto"/>
        <w:ind w:left="680"/>
        <w:rPr>
          <w:sz w:val="20"/>
        </w:rPr>
      </w:pPr>
    </w:p>
    <w:sectPr w:rsidR="00975BEA" w:rsidRPr="00CB1B0D" w:rsidSect="00131118">
      <w:headerReference w:type="default" r:id="rId15"/>
      <w:footerReference w:type="default" r:id="rId16"/>
      <w:pgSz w:w="11906" w:h="16838" w:code="9"/>
      <w:pgMar w:top="720" w:right="720" w:bottom="720" w:left="510" w:header="0"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4ED0" w14:textId="77777777" w:rsidR="006C3B29" w:rsidRDefault="006C3B29" w:rsidP="00A66B18">
      <w:pPr>
        <w:spacing w:before="0" w:after="0"/>
      </w:pPr>
      <w:r>
        <w:separator/>
      </w:r>
    </w:p>
  </w:endnote>
  <w:endnote w:type="continuationSeparator" w:id="0">
    <w:p w14:paraId="2190A0F6" w14:textId="77777777" w:rsidR="006C3B29" w:rsidRDefault="006C3B2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Mulish">
    <w:altName w:val="Calibri"/>
    <w:charset w:val="EE"/>
    <w:family w:val="auto"/>
    <w:pitch w:val="variable"/>
    <w:sig w:usb0="A00002FF" w:usb1="5000204B"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3C7E" w14:textId="3901BBF8" w:rsidR="00B24126" w:rsidRDefault="000658B3" w:rsidP="00F31962">
    <w:pPr>
      <w:pStyle w:val="Stopka"/>
      <w:ind w:left="-964"/>
    </w:pPr>
    <w:r>
      <w:rPr>
        <w:noProof/>
      </w:rPr>
      <w:drawing>
        <wp:anchor distT="0" distB="0" distL="114300" distR="114300" simplePos="0" relativeHeight="251663360" behindDoc="1" locked="0" layoutInCell="1" allowOverlap="1" wp14:anchorId="2B709F2E" wp14:editId="57A31F75">
          <wp:simplePos x="0" y="0"/>
          <wp:positionH relativeFrom="page">
            <wp:align>right</wp:align>
          </wp:positionH>
          <wp:positionV relativeFrom="paragraph">
            <wp:posOffset>-52070</wp:posOffset>
          </wp:positionV>
          <wp:extent cx="7553751" cy="1632584"/>
          <wp:effectExtent l="0" t="0" r="0" b="635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553751" cy="1632584"/>
                  </a:xfrm>
                  <a:prstGeom prst="rect">
                    <a:avLst/>
                  </a:prstGeom>
                </pic:spPr>
              </pic:pic>
            </a:graphicData>
          </a:graphic>
          <wp14:sizeRelH relativeFrom="page">
            <wp14:pctWidth>0</wp14:pctWidth>
          </wp14:sizeRelH>
          <wp14:sizeRelV relativeFrom="page">
            <wp14:pctHeight>0</wp14:pctHeight>
          </wp14:sizeRelV>
        </wp:anchor>
      </w:drawing>
    </w:r>
    <w:r w:rsidR="001B5B32">
      <w:rPr>
        <w:noProof/>
      </w:rPr>
      <mc:AlternateContent>
        <mc:Choice Requires="wps">
          <w:drawing>
            <wp:anchor distT="45720" distB="45720" distL="114300" distR="114300" simplePos="0" relativeHeight="251664384" behindDoc="0" locked="0" layoutInCell="1" allowOverlap="1" wp14:anchorId="3D4F9E10" wp14:editId="1296A9EE">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F9E10" id="_x0000_t202" coordsize="21600,21600" o:spt="202" path="m,l,21600r21600,l21600,xe">
              <v:stroke joinstyle="miter"/>
              <v:path gradientshapeok="t" o:connecttype="rect"/>
            </v:shapetype>
            <v:shape id="Pole tekstowe 1"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" filled="f" stroked="f">
              <v:textbo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068E" w14:textId="77777777" w:rsidR="006C3B29" w:rsidRDefault="006C3B29" w:rsidP="00A66B18">
      <w:pPr>
        <w:spacing w:before="0" w:after="0"/>
      </w:pPr>
      <w:r>
        <w:separator/>
      </w:r>
    </w:p>
  </w:footnote>
  <w:footnote w:type="continuationSeparator" w:id="0">
    <w:p w14:paraId="70F94720" w14:textId="77777777" w:rsidR="006C3B29" w:rsidRDefault="006C3B29"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9C3D" w14:textId="77777777" w:rsidR="00A66B18" w:rsidRPr="00B24126" w:rsidRDefault="00A66B18" w:rsidP="00FE067A">
    <w:pPr>
      <w:pStyle w:val="Podpis"/>
      <w:spacing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72C"/>
    <w:multiLevelType w:val="hybridMultilevel"/>
    <w:tmpl w:val="E612E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23167"/>
    <w:multiLevelType w:val="multilevel"/>
    <w:tmpl w:val="18D0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F37E9"/>
    <w:multiLevelType w:val="hybridMultilevel"/>
    <w:tmpl w:val="F7F28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514079"/>
    <w:multiLevelType w:val="multilevel"/>
    <w:tmpl w:val="4E6C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78E4"/>
    <w:multiLevelType w:val="hybridMultilevel"/>
    <w:tmpl w:val="1AD8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237873"/>
    <w:multiLevelType w:val="hybridMultilevel"/>
    <w:tmpl w:val="3A8A20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02D5AFD"/>
    <w:multiLevelType w:val="multilevel"/>
    <w:tmpl w:val="CDEC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2477E"/>
    <w:multiLevelType w:val="hybridMultilevel"/>
    <w:tmpl w:val="E4346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7169D2"/>
    <w:multiLevelType w:val="hybridMultilevel"/>
    <w:tmpl w:val="D230F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D56949"/>
    <w:multiLevelType w:val="multilevel"/>
    <w:tmpl w:val="4E6C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2161166">
    <w:abstractNumId w:val="4"/>
  </w:num>
  <w:num w:numId="2" w16cid:durableId="1963531737">
    <w:abstractNumId w:val="7"/>
  </w:num>
  <w:num w:numId="3" w16cid:durableId="2121220876">
    <w:abstractNumId w:val="3"/>
  </w:num>
  <w:num w:numId="4" w16cid:durableId="2007397235">
    <w:abstractNumId w:val="6"/>
  </w:num>
  <w:num w:numId="5" w16cid:durableId="2026665280">
    <w:abstractNumId w:val="1"/>
  </w:num>
  <w:num w:numId="6" w16cid:durableId="704718368">
    <w:abstractNumId w:val="9"/>
  </w:num>
  <w:num w:numId="7" w16cid:durableId="406459728">
    <w:abstractNumId w:val="8"/>
  </w:num>
  <w:num w:numId="8" w16cid:durableId="2088964744">
    <w:abstractNumId w:val="2"/>
  </w:num>
  <w:num w:numId="9" w16cid:durableId="1960917666">
    <w:abstractNumId w:val="0"/>
  </w:num>
  <w:num w:numId="10" w16cid:durableId="163204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03E06"/>
    <w:rsid w:val="000206BB"/>
    <w:rsid w:val="000529AD"/>
    <w:rsid w:val="000658B3"/>
    <w:rsid w:val="000676C4"/>
    <w:rsid w:val="00075860"/>
    <w:rsid w:val="00080FF4"/>
    <w:rsid w:val="00083BAA"/>
    <w:rsid w:val="000857E3"/>
    <w:rsid w:val="00086D62"/>
    <w:rsid w:val="000B00DD"/>
    <w:rsid w:val="000C1231"/>
    <w:rsid w:val="000C4780"/>
    <w:rsid w:val="000C4B0F"/>
    <w:rsid w:val="000E30B7"/>
    <w:rsid w:val="000E7969"/>
    <w:rsid w:val="0010680C"/>
    <w:rsid w:val="00131118"/>
    <w:rsid w:val="00152B0B"/>
    <w:rsid w:val="00152B5B"/>
    <w:rsid w:val="00155A7E"/>
    <w:rsid w:val="001606F4"/>
    <w:rsid w:val="001766D6"/>
    <w:rsid w:val="00192419"/>
    <w:rsid w:val="001948CC"/>
    <w:rsid w:val="001B5B32"/>
    <w:rsid w:val="001C270D"/>
    <w:rsid w:val="001D0B5A"/>
    <w:rsid w:val="001E2320"/>
    <w:rsid w:val="001F084D"/>
    <w:rsid w:val="001F1DB8"/>
    <w:rsid w:val="001F6A0A"/>
    <w:rsid w:val="00203E4B"/>
    <w:rsid w:val="00214E28"/>
    <w:rsid w:val="00231A9B"/>
    <w:rsid w:val="00244F3B"/>
    <w:rsid w:val="00245B79"/>
    <w:rsid w:val="002643FB"/>
    <w:rsid w:val="002733A6"/>
    <w:rsid w:val="00277E26"/>
    <w:rsid w:val="002836AC"/>
    <w:rsid w:val="0029626D"/>
    <w:rsid w:val="002A7A93"/>
    <w:rsid w:val="002C41CA"/>
    <w:rsid w:val="00343E7D"/>
    <w:rsid w:val="00352B81"/>
    <w:rsid w:val="00394757"/>
    <w:rsid w:val="003A0150"/>
    <w:rsid w:val="003B662B"/>
    <w:rsid w:val="003D1341"/>
    <w:rsid w:val="003E24DF"/>
    <w:rsid w:val="003F3971"/>
    <w:rsid w:val="0041428F"/>
    <w:rsid w:val="004255D9"/>
    <w:rsid w:val="00434D58"/>
    <w:rsid w:val="0045718E"/>
    <w:rsid w:val="00484604"/>
    <w:rsid w:val="004869A7"/>
    <w:rsid w:val="004A2B0D"/>
    <w:rsid w:val="004A6F7B"/>
    <w:rsid w:val="004C68F7"/>
    <w:rsid w:val="004D60EA"/>
    <w:rsid w:val="004E79FE"/>
    <w:rsid w:val="00577D82"/>
    <w:rsid w:val="00584AF7"/>
    <w:rsid w:val="00597BF1"/>
    <w:rsid w:val="005C2210"/>
    <w:rsid w:val="005D6F2C"/>
    <w:rsid w:val="005E08FB"/>
    <w:rsid w:val="00615018"/>
    <w:rsid w:val="0062123A"/>
    <w:rsid w:val="00646E75"/>
    <w:rsid w:val="00664656"/>
    <w:rsid w:val="00686CCA"/>
    <w:rsid w:val="00692E22"/>
    <w:rsid w:val="006A66ED"/>
    <w:rsid w:val="006C3B29"/>
    <w:rsid w:val="006C467F"/>
    <w:rsid w:val="006F3C03"/>
    <w:rsid w:val="006F611E"/>
    <w:rsid w:val="006F6F10"/>
    <w:rsid w:val="00743B66"/>
    <w:rsid w:val="00780701"/>
    <w:rsid w:val="00783E79"/>
    <w:rsid w:val="007A73F0"/>
    <w:rsid w:val="007B5AE8"/>
    <w:rsid w:val="007C2184"/>
    <w:rsid w:val="007F344A"/>
    <w:rsid w:val="007F5192"/>
    <w:rsid w:val="00803381"/>
    <w:rsid w:val="00806AFA"/>
    <w:rsid w:val="00811502"/>
    <w:rsid w:val="00842D56"/>
    <w:rsid w:val="008A0517"/>
    <w:rsid w:val="008E60FA"/>
    <w:rsid w:val="008E6124"/>
    <w:rsid w:val="009211ED"/>
    <w:rsid w:val="0092748B"/>
    <w:rsid w:val="00942F4A"/>
    <w:rsid w:val="00952A83"/>
    <w:rsid w:val="00956C88"/>
    <w:rsid w:val="009572D4"/>
    <w:rsid w:val="0096152D"/>
    <w:rsid w:val="00975BEA"/>
    <w:rsid w:val="00982270"/>
    <w:rsid w:val="009A0C4E"/>
    <w:rsid w:val="009A7571"/>
    <w:rsid w:val="009F6646"/>
    <w:rsid w:val="00A12A6E"/>
    <w:rsid w:val="00A26FE7"/>
    <w:rsid w:val="00A279F5"/>
    <w:rsid w:val="00A34F35"/>
    <w:rsid w:val="00A647B1"/>
    <w:rsid w:val="00A66B18"/>
    <w:rsid w:val="00A6783B"/>
    <w:rsid w:val="00A73C32"/>
    <w:rsid w:val="00A939CF"/>
    <w:rsid w:val="00A96CF8"/>
    <w:rsid w:val="00AA089B"/>
    <w:rsid w:val="00AA7DA5"/>
    <w:rsid w:val="00AC1508"/>
    <w:rsid w:val="00AE0BDF"/>
    <w:rsid w:val="00AE1388"/>
    <w:rsid w:val="00AF3982"/>
    <w:rsid w:val="00AF5FC4"/>
    <w:rsid w:val="00B110E4"/>
    <w:rsid w:val="00B24126"/>
    <w:rsid w:val="00B42AA7"/>
    <w:rsid w:val="00B500FF"/>
    <w:rsid w:val="00B50294"/>
    <w:rsid w:val="00B57D6E"/>
    <w:rsid w:val="00B66DFE"/>
    <w:rsid w:val="00B83829"/>
    <w:rsid w:val="00BC6E22"/>
    <w:rsid w:val="00BE39BA"/>
    <w:rsid w:val="00C14B24"/>
    <w:rsid w:val="00C1725C"/>
    <w:rsid w:val="00C368DB"/>
    <w:rsid w:val="00C600C7"/>
    <w:rsid w:val="00C700AB"/>
    <w:rsid w:val="00C701F7"/>
    <w:rsid w:val="00C70786"/>
    <w:rsid w:val="00C72287"/>
    <w:rsid w:val="00C9427A"/>
    <w:rsid w:val="00CA3ADC"/>
    <w:rsid w:val="00CB1B0D"/>
    <w:rsid w:val="00D10958"/>
    <w:rsid w:val="00D1328D"/>
    <w:rsid w:val="00D45FA3"/>
    <w:rsid w:val="00D54BB9"/>
    <w:rsid w:val="00D66593"/>
    <w:rsid w:val="00D81FB1"/>
    <w:rsid w:val="00D909B9"/>
    <w:rsid w:val="00D956BC"/>
    <w:rsid w:val="00DA45C1"/>
    <w:rsid w:val="00DD1BC3"/>
    <w:rsid w:val="00DD1EE3"/>
    <w:rsid w:val="00DE6DA2"/>
    <w:rsid w:val="00DF2D30"/>
    <w:rsid w:val="00E02D76"/>
    <w:rsid w:val="00E05114"/>
    <w:rsid w:val="00E11D98"/>
    <w:rsid w:val="00E4786A"/>
    <w:rsid w:val="00E55D74"/>
    <w:rsid w:val="00E6540C"/>
    <w:rsid w:val="00E66903"/>
    <w:rsid w:val="00E81E2A"/>
    <w:rsid w:val="00E84559"/>
    <w:rsid w:val="00EC4E15"/>
    <w:rsid w:val="00ED5282"/>
    <w:rsid w:val="00EE0952"/>
    <w:rsid w:val="00F07366"/>
    <w:rsid w:val="00F133E5"/>
    <w:rsid w:val="00F31962"/>
    <w:rsid w:val="00F600D7"/>
    <w:rsid w:val="00F61971"/>
    <w:rsid w:val="00F964E2"/>
    <w:rsid w:val="00FB0302"/>
    <w:rsid w:val="00FE067A"/>
    <w:rsid w:val="00FE0F43"/>
    <w:rsid w:val="00F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BCB5"/>
  <w15:docId w15:val="{E1F6CFA9-F64C-42BC-8E85-60010CF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character" w:styleId="Hipercze">
    <w:name w:val="Hyperlink"/>
    <w:basedOn w:val="Domylnaczcionkaakapitu"/>
    <w:uiPriority w:val="99"/>
    <w:unhideWhenUsed/>
    <w:rsid w:val="00AF5FC4"/>
    <w:rPr>
      <w:color w:val="F49100" w:themeColor="hyperlink"/>
      <w:u w:val="single"/>
    </w:rPr>
  </w:style>
  <w:style w:type="character" w:styleId="Nierozpoznanawzmianka">
    <w:name w:val="Unresolved Mention"/>
    <w:basedOn w:val="Domylnaczcionkaakapitu"/>
    <w:uiPriority w:val="99"/>
    <w:semiHidden/>
    <w:unhideWhenUsed/>
    <w:rsid w:val="00AF5FC4"/>
    <w:rPr>
      <w:color w:val="605E5C"/>
      <w:shd w:val="clear" w:color="auto" w:fill="E1DFDD"/>
    </w:rPr>
  </w:style>
  <w:style w:type="character" w:styleId="Odwoaniedokomentarza">
    <w:name w:val="annotation reference"/>
    <w:basedOn w:val="Domylnaczcionkaakapitu"/>
    <w:uiPriority w:val="99"/>
    <w:semiHidden/>
    <w:unhideWhenUsed/>
    <w:rsid w:val="00244F3B"/>
    <w:rPr>
      <w:sz w:val="16"/>
      <w:szCs w:val="16"/>
    </w:rPr>
  </w:style>
  <w:style w:type="paragraph" w:styleId="Tekstkomentarza">
    <w:name w:val="annotation text"/>
    <w:basedOn w:val="Normalny"/>
    <w:link w:val="TekstkomentarzaZnak"/>
    <w:uiPriority w:val="99"/>
    <w:semiHidden/>
    <w:unhideWhenUsed/>
    <w:rsid w:val="00244F3B"/>
    <w:pPr>
      <w:spacing w:line="240" w:lineRule="auto"/>
    </w:pPr>
    <w:rPr>
      <w:sz w:val="20"/>
    </w:rPr>
  </w:style>
  <w:style w:type="character" w:customStyle="1" w:styleId="TekstkomentarzaZnak">
    <w:name w:val="Tekst komentarza Znak"/>
    <w:basedOn w:val="Domylnaczcionkaakapitu"/>
    <w:link w:val="Tekstkomentarza"/>
    <w:uiPriority w:val="99"/>
    <w:semiHidden/>
    <w:rsid w:val="00244F3B"/>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244F3B"/>
    <w:rPr>
      <w:b/>
      <w:bCs/>
    </w:rPr>
  </w:style>
  <w:style w:type="character" w:customStyle="1" w:styleId="TematkomentarzaZnak">
    <w:name w:val="Temat komentarza Znak"/>
    <w:basedOn w:val="TekstkomentarzaZnak"/>
    <w:link w:val="Tematkomentarza"/>
    <w:uiPriority w:val="99"/>
    <w:semiHidden/>
    <w:rsid w:val="00244F3B"/>
    <w:rPr>
      <w:rFonts w:ascii="Mulish" w:eastAsiaTheme="minorHAnsi" w:hAnsi="Mulish"/>
      <w:b/>
      <w:bCs/>
      <w:color w:val="595959" w:themeColor="text1" w:themeTint="A6"/>
      <w:kern w:val="20"/>
      <w:position w:val="8"/>
      <w:sz w:val="20"/>
      <w:szCs w:val="20"/>
    </w:rPr>
  </w:style>
  <w:style w:type="paragraph" w:styleId="Akapitzlist">
    <w:name w:val="List Paragraph"/>
    <w:basedOn w:val="Normalny"/>
    <w:uiPriority w:val="34"/>
    <w:qFormat/>
    <w:rsid w:val="001948CC"/>
    <w:pPr>
      <w:contextualSpacing/>
    </w:pPr>
  </w:style>
  <w:style w:type="paragraph" w:styleId="Poprawka">
    <w:name w:val="Revision"/>
    <w:hidden/>
    <w:uiPriority w:val="99"/>
    <w:semiHidden/>
    <w:rsid w:val="00B110E4"/>
    <w:rPr>
      <w:rFonts w:ascii="Mulish" w:eastAsiaTheme="minorHAnsi" w:hAnsi="Mulish"/>
      <w:color w:val="595959" w:themeColor="text1" w:themeTint="A6"/>
      <w:kern w:val="20"/>
      <w:position w:val="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485">
      <w:bodyDiv w:val="1"/>
      <w:marLeft w:val="0"/>
      <w:marRight w:val="0"/>
      <w:marTop w:val="0"/>
      <w:marBottom w:val="0"/>
      <w:divBdr>
        <w:top w:val="none" w:sz="0" w:space="0" w:color="auto"/>
        <w:left w:val="none" w:sz="0" w:space="0" w:color="auto"/>
        <w:bottom w:val="none" w:sz="0" w:space="0" w:color="auto"/>
        <w:right w:val="none" w:sz="0" w:space="0" w:color="auto"/>
      </w:divBdr>
    </w:div>
    <w:div w:id="307632356">
      <w:bodyDiv w:val="1"/>
      <w:marLeft w:val="0"/>
      <w:marRight w:val="0"/>
      <w:marTop w:val="0"/>
      <w:marBottom w:val="0"/>
      <w:divBdr>
        <w:top w:val="none" w:sz="0" w:space="0" w:color="auto"/>
        <w:left w:val="none" w:sz="0" w:space="0" w:color="auto"/>
        <w:bottom w:val="none" w:sz="0" w:space="0" w:color="auto"/>
        <w:right w:val="none" w:sz="0" w:space="0" w:color="auto"/>
      </w:divBdr>
    </w:div>
    <w:div w:id="1337995811">
      <w:bodyDiv w:val="1"/>
      <w:marLeft w:val="0"/>
      <w:marRight w:val="0"/>
      <w:marTop w:val="0"/>
      <w:marBottom w:val="0"/>
      <w:divBdr>
        <w:top w:val="none" w:sz="0" w:space="0" w:color="auto"/>
        <w:left w:val="none" w:sz="0" w:space="0" w:color="auto"/>
        <w:bottom w:val="none" w:sz="0" w:space="0" w:color="auto"/>
        <w:right w:val="none" w:sz="0" w:space="0" w:color="auto"/>
      </w:divBdr>
    </w:div>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23305122">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 w:id="2131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olina.pl/zespol/dr-n-med-marek-filipe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olina.pl/zespol/lek-marek-zawadzk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aktualnosci/celowana-terapia-mikrofalowa-raka-prostaty-tm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olina.pl/zespol/lek-stefan-w-czarnieck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{9D8530A6-CB61-457A-A0C4-3DB4F27A4954}tf56348247_win32.dotx</Template>
  <TotalTime>6</TotalTime>
  <Pages>2</Pages>
  <Words>940</Words>
  <Characters>5641</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Ciężarek Monika</dc:creator>
  <cp:lastModifiedBy>Stępniewska Monika</cp:lastModifiedBy>
  <cp:revision>4</cp:revision>
  <cp:lastPrinted>2025-11-27T10:15:00Z</cp:lastPrinted>
  <dcterms:created xsi:type="dcterms:W3CDTF">2025-12-11T08:34:00Z</dcterms:created>
  <dcterms:modified xsi:type="dcterms:W3CDTF">2025-12-11T08:36:00Z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