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0110" w14:textId="77777777" w:rsidR="001E1395" w:rsidRPr="001E1395" w:rsidRDefault="001E1395" w:rsidP="001E1395">
      <w:pPr>
        <w:spacing w:line="276" w:lineRule="auto"/>
        <w:jc w:val="center"/>
        <w:rPr>
          <w:b/>
          <w:bCs/>
          <w:color w:val="17406D" w:themeColor="text2"/>
          <w:szCs w:val="22"/>
        </w:rPr>
      </w:pPr>
      <w:r w:rsidRPr="001E1395">
        <w:rPr>
          <w:b/>
          <w:bCs/>
          <w:color w:val="17406D" w:themeColor="text2"/>
          <w:szCs w:val="22"/>
        </w:rPr>
        <w:t>Embolizacja tętnic kolankowych – nowoczesne podejście w leczeniu bólu kolana</w:t>
      </w:r>
    </w:p>
    <w:p w14:paraId="1023B442" w14:textId="7BFD5D06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sz w:val="20"/>
          <w:lang w:eastAsia="pl-PL"/>
        </w:rPr>
      </w:pPr>
      <w:r w:rsidRPr="001E1395">
        <w:rPr>
          <w:rFonts w:eastAsia="Times New Roman" w:cs="Times New Roman"/>
          <w:sz w:val="20"/>
          <w:lang w:eastAsia="pl-PL"/>
        </w:rPr>
        <w:t>Ból kolana jest jedną z najczęstszych przyczyn ograniczenia aktywności u osób po 50. roku życia. Najczęściej odpowiada za niego choroba zwyrodnieniowa stawu kolanowego. Dla wielu pacjentów leczenie w postaci rehabilitacji, leków przeciwbólowych czy zastrzyków – przestaje z czasem przynosić oczekiwany efekt, a decyzja o</w:t>
      </w:r>
      <w:r>
        <w:rPr>
          <w:rFonts w:eastAsia="Times New Roman" w:cs="Times New Roman"/>
          <w:sz w:val="20"/>
          <w:lang w:eastAsia="pl-PL"/>
        </w:rPr>
        <w:t> </w:t>
      </w:r>
      <w:r w:rsidRPr="001E1395">
        <w:rPr>
          <w:rFonts w:eastAsia="Times New Roman" w:cs="Times New Roman"/>
          <w:sz w:val="20"/>
          <w:lang w:eastAsia="pl-PL"/>
        </w:rPr>
        <w:t>wszczepieniu endoprotezy wydaje się jeszcze zbyt wczesna.</w:t>
      </w:r>
    </w:p>
    <w:p w14:paraId="44C6FB9A" w14:textId="48C0C17C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sz w:val="20"/>
          <w:lang w:eastAsia="pl-PL"/>
        </w:rPr>
      </w:pPr>
      <w:r w:rsidRPr="001E1395">
        <w:rPr>
          <w:rFonts w:eastAsia="Times New Roman" w:cs="Times New Roman"/>
          <w:b/>
          <w:bCs/>
          <w:sz w:val="20"/>
          <w:lang w:eastAsia="pl-PL"/>
        </w:rPr>
        <w:t>Nowoczesną metodą leczenia bólu kolana bez interwencji chirurgicznej jest embolizacja tętnic kolankowych</w:t>
      </w:r>
      <w:r w:rsidRPr="001E1395">
        <w:rPr>
          <w:rFonts w:eastAsia="Times New Roman" w:cs="Times New Roman"/>
          <w:sz w:val="20"/>
          <w:lang w:eastAsia="pl-PL"/>
        </w:rPr>
        <w:t xml:space="preserve"> (GAE – </w:t>
      </w:r>
      <w:proofErr w:type="spellStart"/>
      <w:r w:rsidRPr="001E1395">
        <w:rPr>
          <w:rFonts w:eastAsia="Times New Roman" w:cs="Times New Roman"/>
          <w:sz w:val="20"/>
          <w:lang w:eastAsia="pl-PL"/>
        </w:rPr>
        <w:t>Genicular</w:t>
      </w:r>
      <w:proofErr w:type="spellEnd"/>
      <w:r w:rsidRPr="001E1395">
        <w:rPr>
          <w:rFonts w:eastAsia="Times New Roman" w:cs="Times New Roman"/>
          <w:sz w:val="20"/>
          <w:lang w:eastAsia="pl-PL"/>
        </w:rPr>
        <w:t xml:space="preserve"> </w:t>
      </w:r>
      <w:proofErr w:type="spellStart"/>
      <w:r w:rsidRPr="001E1395">
        <w:rPr>
          <w:rFonts w:eastAsia="Times New Roman" w:cs="Times New Roman"/>
          <w:sz w:val="20"/>
          <w:lang w:eastAsia="pl-PL"/>
        </w:rPr>
        <w:t>Artery</w:t>
      </w:r>
      <w:proofErr w:type="spellEnd"/>
      <w:r w:rsidRPr="001E1395">
        <w:rPr>
          <w:rFonts w:eastAsia="Times New Roman" w:cs="Times New Roman"/>
          <w:sz w:val="20"/>
          <w:lang w:eastAsia="pl-PL"/>
        </w:rPr>
        <w:t xml:space="preserve"> </w:t>
      </w:r>
      <w:proofErr w:type="spellStart"/>
      <w:r w:rsidRPr="001E1395">
        <w:rPr>
          <w:rFonts w:eastAsia="Times New Roman" w:cs="Times New Roman"/>
          <w:sz w:val="20"/>
          <w:lang w:eastAsia="pl-PL"/>
        </w:rPr>
        <w:t>Embolization</w:t>
      </w:r>
      <w:proofErr w:type="spellEnd"/>
      <w:r w:rsidRPr="001E1395">
        <w:rPr>
          <w:rFonts w:eastAsia="Times New Roman" w:cs="Times New Roman"/>
          <w:sz w:val="20"/>
          <w:lang w:eastAsia="pl-PL"/>
        </w:rPr>
        <w:t>), czyli małoinwazyjny zabieg wewnątrznaczyniowy, wykonywany w</w:t>
      </w:r>
      <w:r>
        <w:rPr>
          <w:rFonts w:eastAsia="Times New Roman" w:cs="Times New Roman"/>
          <w:sz w:val="20"/>
          <w:lang w:eastAsia="pl-PL"/>
        </w:rPr>
        <w:t> </w:t>
      </w:r>
      <w:r w:rsidRPr="001E1395">
        <w:rPr>
          <w:rFonts w:eastAsia="Times New Roman" w:cs="Times New Roman"/>
          <w:sz w:val="20"/>
          <w:lang w:eastAsia="pl-PL"/>
        </w:rPr>
        <w:t>znieczuleniu miejscowym.</w:t>
      </w:r>
    </w:p>
    <w:p w14:paraId="20AF228E" w14:textId="562E8D25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b/>
          <w:bCs/>
          <w:color w:val="17406D" w:themeColor="text2"/>
          <w:sz w:val="20"/>
          <w:lang w:eastAsia="pl-PL"/>
        </w:rPr>
      </w:pPr>
      <w:r w:rsidRPr="001E1395">
        <w:rPr>
          <w:rFonts w:eastAsia="Times New Roman" w:cs="Times New Roman"/>
          <w:b/>
          <w:bCs/>
          <w:color w:val="17406D" w:themeColor="text2"/>
          <w:sz w:val="20"/>
          <w:lang w:eastAsia="pl-PL"/>
        </w:rPr>
        <w:t>Nowe podejście w leczeniu bólu kolana</w:t>
      </w:r>
    </w:p>
    <w:p w14:paraId="79CD72BB" w14:textId="77777777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sz w:val="20"/>
          <w:lang w:eastAsia="pl-PL"/>
        </w:rPr>
      </w:pPr>
      <w:r w:rsidRPr="001E1395">
        <w:rPr>
          <w:rFonts w:eastAsia="Times New Roman" w:cs="Times New Roman"/>
          <w:sz w:val="20"/>
          <w:lang w:eastAsia="pl-PL"/>
        </w:rPr>
        <w:t xml:space="preserve">Do niedawna uważano, że dolegliwości bólowe stawu kolanowego wynikają głównie ze zużycia chrząstki stawowej. Dziś wiadomo, że ma to również związek ze stanem zapalnym błony maziowej. W zmienionym zapalanie stawie rozwija się gęsta sieć drobnych naczyń krwionośnych i włókien nerwowych, które są odpowiedzialne za nasilenie bólu. Odpowiedzią jest właśnie embolizacja tętnic kolankowych, która zmniejsza dopływ krwi do obszarów zajętych stanem zapalnym. To przyczynia się do zmniejszenia stanu zapalnego, a tym samym dolegliwości bólowych. </w:t>
      </w:r>
    </w:p>
    <w:p w14:paraId="59B76545" w14:textId="77777777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sz w:val="20"/>
          <w:lang w:eastAsia="pl-PL"/>
        </w:rPr>
      </w:pPr>
      <w:r w:rsidRPr="001E1395">
        <w:rPr>
          <w:rFonts w:eastAsia="Times New Roman" w:cs="Times New Roman"/>
          <w:sz w:val="20"/>
          <w:lang w:eastAsia="pl-PL"/>
        </w:rPr>
        <w:t xml:space="preserve">Metoda ta określana jest jako </w:t>
      </w:r>
      <w:r w:rsidRPr="001E1395">
        <w:rPr>
          <w:rFonts w:eastAsia="Times New Roman" w:cs="Times New Roman"/>
          <w:b/>
          <w:bCs/>
          <w:sz w:val="20"/>
          <w:lang w:eastAsia="pl-PL"/>
        </w:rPr>
        <w:t xml:space="preserve">TAME </w:t>
      </w:r>
      <w:r w:rsidRPr="001E1395">
        <w:rPr>
          <w:rFonts w:eastAsia="Times New Roman" w:cs="Times New Roman"/>
          <w:sz w:val="20"/>
          <w:lang w:eastAsia="pl-PL"/>
        </w:rPr>
        <w:t>(</w:t>
      </w:r>
      <w:proofErr w:type="spellStart"/>
      <w:r w:rsidRPr="001E1395">
        <w:rPr>
          <w:rFonts w:eastAsia="Times New Roman" w:cs="Times New Roman"/>
          <w:sz w:val="20"/>
          <w:lang w:eastAsia="pl-PL"/>
        </w:rPr>
        <w:t>Transcatheter</w:t>
      </w:r>
      <w:proofErr w:type="spellEnd"/>
      <w:r w:rsidRPr="001E1395">
        <w:rPr>
          <w:rFonts w:eastAsia="Times New Roman" w:cs="Times New Roman"/>
          <w:sz w:val="20"/>
          <w:lang w:eastAsia="pl-PL"/>
        </w:rPr>
        <w:t xml:space="preserve"> </w:t>
      </w:r>
      <w:proofErr w:type="spellStart"/>
      <w:r w:rsidRPr="001E1395">
        <w:rPr>
          <w:rFonts w:eastAsia="Times New Roman" w:cs="Times New Roman"/>
          <w:sz w:val="20"/>
          <w:lang w:eastAsia="pl-PL"/>
        </w:rPr>
        <w:t>Arterial</w:t>
      </w:r>
      <w:proofErr w:type="spellEnd"/>
      <w:r w:rsidRPr="001E1395">
        <w:rPr>
          <w:rFonts w:eastAsia="Times New Roman" w:cs="Times New Roman"/>
          <w:sz w:val="20"/>
          <w:lang w:eastAsia="pl-PL"/>
        </w:rPr>
        <w:t xml:space="preserve"> </w:t>
      </w:r>
      <w:proofErr w:type="spellStart"/>
      <w:r w:rsidRPr="001E1395">
        <w:rPr>
          <w:rFonts w:eastAsia="Times New Roman" w:cs="Times New Roman"/>
          <w:sz w:val="20"/>
          <w:lang w:eastAsia="pl-PL"/>
        </w:rPr>
        <w:t>Microembolization</w:t>
      </w:r>
      <w:proofErr w:type="spellEnd"/>
      <w:r w:rsidRPr="001E1395">
        <w:rPr>
          <w:rFonts w:eastAsia="Times New Roman" w:cs="Times New Roman"/>
          <w:sz w:val="20"/>
          <w:lang w:eastAsia="pl-PL"/>
        </w:rPr>
        <w:t xml:space="preserve">). Została opracowana przez japońskiego lekarza dr </w:t>
      </w:r>
      <w:proofErr w:type="spellStart"/>
      <w:r w:rsidRPr="001E1395">
        <w:rPr>
          <w:rFonts w:eastAsia="Times New Roman" w:cs="Times New Roman"/>
          <w:sz w:val="20"/>
          <w:lang w:eastAsia="pl-PL"/>
        </w:rPr>
        <w:t>Yuji</w:t>
      </w:r>
      <w:proofErr w:type="spellEnd"/>
      <w:r w:rsidRPr="001E1395">
        <w:rPr>
          <w:rFonts w:eastAsia="Times New Roman" w:cs="Times New Roman"/>
          <w:sz w:val="20"/>
          <w:lang w:eastAsia="pl-PL"/>
        </w:rPr>
        <w:t xml:space="preserve"> </w:t>
      </w:r>
      <w:proofErr w:type="spellStart"/>
      <w:r w:rsidRPr="001E1395">
        <w:rPr>
          <w:rFonts w:eastAsia="Times New Roman" w:cs="Times New Roman"/>
          <w:sz w:val="20"/>
          <w:lang w:eastAsia="pl-PL"/>
        </w:rPr>
        <w:t>Okuno</w:t>
      </w:r>
      <w:proofErr w:type="spellEnd"/>
      <w:r w:rsidRPr="001E1395">
        <w:rPr>
          <w:rFonts w:eastAsia="Times New Roman" w:cs="Times New Roman"/>
          <w:sz w:val="20"/>
          <w:lang w:eastAsia="pl-PL"/>
        </w:rPr>
        <w:t>. Choć jest stosowana na świecie od ponad dekady, wraz z postępem medycyny pojawiają się nowe rozwiązania poprawiające jej bezpieczeństwo i skuteczność.</w:t>
      </w:r>
    </w:p>
    <w:p w14:paraId="6BB4F349" w14:textId="77777777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sz w:val="20"/>
          <w:lang w:eastAsia="pl-PL"/>
        </w:rPr>
      </w:pPr>
      <w:r w:rsidRPr="001E1395">
        <w:rPr>
          <w:rFonts w:eastAsia="Times New Roman" w:cs="Times New Roman"/>
          <w:sz w:val="20"/>
          <w:lang w:eastAsia="pl-PL"/>
        </w:rPr>
        <w:t xml:space="preserve">W Polsce niedawno został wprowadzony nowy, rozpuszczalny materiał </w:t>
      </w:r>
      <w:proofErr w:type="spellStart"/>
      <w:r w:rsidRPr="001E1395">
        <w:rPr>
          <w:rFonts w:eastAsia="Times New Roman" w:cs="Times New Roman"/>
          <w:sz w:val="20"/>
          <w:lang w:eastAsia="pl-PL"/>
        </w:rPr>
        <w:t>embolizacyjny</w:t>
      </w:r>
      <w:proofErr w:type="spellEnd"/>
      <w:r w:rsidRPr="001E1395">
        <w:rPr>
          <w:rFonts w:eastAsia="Times New Roman" w:cs="Times New Roman"/>
          <w:sz w:val="20"/>
          <w:lang w:eastAsia="pl-PL"/>
        </w:rPr>
        <w:t>, który powoduje czasowe zamknięcie zmienionych chorobowo naczyń krwionośnych.</w:t>
      </w:r>
    </w:p>
    <w:p w14:paraId="17E634F4" w14:textId="77777777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b/>
          <w:bCs/>
          <w:color w:val="17406D" w:themeColor="text2"/>
          <w:sz w:val="20"/>
          <w:lang w:eastAsia="pl-PL"/>
        </w:rPr>
      </w:pPr>
      <w:r w:rsidRPr="001E1395">
        <w:rPr>
          <w:rFonts w:eastAsia="Times New Roman" w:cs="Times New Roman"/>
          <w:b/>
          <w:bCs/>
          <w:color w:val="17406D" w:themeColor="text2"/>
          <w:sz w:val="20"/>
          <w:lang w:eastAsia="pl-PL"/>
        </w:rPr>
        <w:t>Na czym polega zabieg embolizacji tętnic kolankowych?</w:t>
      </w:r>
    </w:p>
    <w:p w14:paraId="5A3C110A" w14:textId="696F0875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sz w:val="20"/>
          <w:lang w:eastAsia="pl-PL"/>
        </w:rPr>
      </w:pPr>
      <w:r w:rsidRPr="001E1395">
        <w:rPr>
          <w:rFonts w:eastAsia="Times New Roman" w:cs="Times New Roman"/>
          <w:sz w:val="20"/>
          <w:lang w:eastAsia="pl-PL"/>
        </w:rPr>
        <w:t xml:space="preserve">„Podczas zabiegu, przez niewielkie nakłucie tętnicy w pachwinie, wprowadza się cienki cewnik do drobnych naczyń krwionośnych zaopatrujących staw kolanowy. Następnie podaje się specjalne, resorbowalne cząstki, które czasowo ograniczają nadmierne ukrwienie tkanek objętych przewlekłym stanem zapalnym” – tłumaczy dr n. med. Radosław Zawadzki, </w:t>
      </w:r>
      <w:r w:rsidR="00E01FD5" w:rsidRPr="00E01FD5">
        <w:rPr>
          <w:rFonts w:eastAsia="Times New Roman" w:cs="Times New Roman"/>
          <w:sz w:val="20"/>
          <w:lang w:eastAsia="pl-PL"/>
        </w:rPr>
        <w:t>specjalista radiologii i diagnostyki obrazowej</w:t>
      </w:r>
      <w:r w:rsidR="00E01FD5">
        <w:rPr>
          <w:rFonts w:eastAsia="Times New Roman" w:cs="Times New Roman"/>
          <w:sz w:val="20"/>
          <w:lang w:eastAsia="pl-PL"/>
        </w:rPr>
        <w:t>.</w:t>
      </w:r>
    </w:p>
    <w:p w14:paraId="509953EA" w14:textId="64F3060D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b/>
          <w:bCs/>
          <w:color w:val="17406D" w:themeColor="text2"/>
          <w:sz w:val="20"/>
          <w:lang w:eastAsia="pl-PL"/>
        </w:rPr>
      </w:pPr>
      <w:r w:rsidRPr="001E1395">
        <w:rPr>
          <w:rFonts w:eastAsia="Times New Roman" w:cs="Times New Roman"/>
          <w:b/>
          <w:bCs/>
          <w:color w:val="17406D" w:themeColor="text2"/>
          <w:sz w:val="20"/>
          <w:lang w:eastAsia="pl-PL"/>
        </w:rPr>
        <w:t>Kiedy rozważa się wykonanie zabiegu embolizacji tętnic kolankowych?</w:t>
      </w:r>
    </w:p>
    <w:p w14:paraId="253516A5" w14:textId="72DCAF22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sz w:val="20"/>
          <w:lang w:eastAsia="pl-PL"/>
        </w:rPr>
      </w:pPr>
      <w:r w:rsidRPr="001E1395">
        <w:rPr>
          <w:rFonts w:eastAsia="Times New Roman" w:cs="Times New Roman"/>
          <w:sz w:val="20"/>
          <w:lang w:eastAsia="pl-PL"/>
        </w:rPr>
        <w:t xml:space="preserve">„Zabieg może być wskazany u pacjentów z </w:t>
      </w:r>
      <w:r w:rsidRPr="001E1395">
        <w:rPr>
          <w:rFonts w:eastAsia="Times New Roman" w:cs="Times New Roman"/>
          <w:b/>
          <w:bCs/>
          <w:sz w:val="20"/>
          <w:lang w:eastAsia="pl-PL"/>
        </w:rPr>
        <w:t>przewlekłym bólem kolana</w:t>
      </w:r>
      <w:r w:rsidRPr="001E1395">
        <w:rPr>
          <w:rFonts w:eastAsia="Times New Roman" w:cs="Times New Roman"/>
          <w:sz w:val="20"/>
          <w:lang w:eastAsia="pl-PL"/>
        </w:rPr>
        <w:t xml:space="preserve">, który utrzymuje się pomimo zastosowania leczenia zachowawczego. Najczęściej dotyczy to osób z chorobą zwyrodnieniową stawu kolanowego, u których dolegliwości bólowe ograniczają codzienne funkcjonowanie. Embolizacja może być stosowana u </w:t>
      </w:r>
      <w:r w:rsidRPr="001E1395">
        <w:rPr>
          <w:rFonts w:eastAsia="Times New Roman" w:cs="Times New Roman"/>
          <w:b/>
          <w:bCs/>
          <w:sz w:val="20"/>
          <w:lang w:eastAsia="pl-PL"/>
        </w:rPr>
        <w:t>pacjentów z utrzymującym się bólem po endoprotezoplastyce kolana</w:t>
      </w:r>
      <w:r w:rsidRPr="001E1395">
        <w:rPr>
          <w:rFonts w:eastAsia="Times New Roman" w:cs="Times New Roman"/>
          <w:sz w:val="20"/>
          <w:lang w:eastAsia="pl-PL"/>
        </w:rPr>
        <w:t xml:space="preserve">, pod warunkiem wcześniejszego wykluczenia innych potencjalnych przyczyn dolegliwości” – odpowiada dr Zawadzki. </w:t>
      </w:r>
    </w:p>
    <w:p w14:paraId="00B27B3B" w14:textId="77777777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sz w:val="20"/>
          <w:lang w:eastAsia="pl-PL"/>
        </w:rPr>
      </w:pPr>
      <w:r w:rsidRPr="001E1395">
        <w:rPr>
          <w:rFonts w:eastAsia="Times New Roman" w:cs="Times New Roman"/>
          <w:sz w:val="20"/>
          <w:lang w:eastAsia="pl-PL"/>
        </w:rPr>
        <w:t xml:space="preserve">„Metoda ta może znaleźć także zastosowanie w przypadkach, </w:t>
      </w:r>
      <w:r w:rsidRPr="001E1395">
        <w:rPr>
          <w:rFonts w:eastAsia="Times New Roman" w:cs="Times New Roman"/>
          <w:b/>
          <w:bCs/>
          <w:sz w:val="20"/>
          <w:lang w:eastAsia="pl-PL"/>
        </w:rPr>
        <w:t xml:space="preserve">gdy leczenie operacyjne nie jest jeszcze planowane </w:t>
      </w:r>
      <w:r w:rsidRPr="001E1395">
        <w:rPr>
          <w:rFonts w:eastAsia="Times New Roman" w:cs="Times New Roman"/>
          <w:sz w:val="20"/>
          <w:lang w:eastAsia="pl-PL"/>
        </w:rPr>
        <w:t xml:space="preserve">– na przykład u pacjentów, którzy ze względu na stosunkowo wczesny etap choroby zwyrodnieniowej chcą odroczyć decyzję o wszczepieniu endoprotezy. Może być również brana pod uwagę </w:t>
      </w:r>
      <w:r w:rsidRPr="001E1395">
        <w:rPr>
          <w:rFonts w:eastAsia="Times New Roman" w:cs="Times New Roman"/>
          <w:b/>
          <w:bCs/>
          <w:sz w:val="20"/>
          <w:lang w:eastAsia="pl-PL"/>
        </w:rPr>
        <w:t xml:space="preserve">u osób, u których zabieg </w:t>
      </w:r>
      <w:r w:rsidRPr="001E1395">
        <w:rPr>
          <w:rFonts w:eastAsia="Times New Roman" w:cs="Times New Roman"/>
          <w:b/>
          <w:bCs/>
          <w:sz w:val="20"/>
          <w:lang w:eastAsia="pl-PL"/>
        </w:rPr>
        <w:lastRenderedPageBreak/>
        <w:t>chirurgiczny jest przeciwwskazany z powodu chorób współistniejących</w:t>
      </w:r>
      <w:r w:rsidRPr="001E1395">
        <w:rPr>
          <w:rFonts w:eastAsia="Times New Roman" w:cs="Times New Roman"/>
          <w:sz w:val="20"/>
          <w:lang w:eastAsia="pl-PL"/>
        </w:rPr>
        <w:t xml:space="preserve">, takich jak choroby sercowo-naczyniowe” – dodaje lek. Paweł Michalak, radiolog. </w:t>
      </w:r>
    </w:p>
    <w:p w14:paraId="5A2E3E41" w14:textId="77777777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b/>
          <w:bCs/>
          <w:color w:val="17406D" w:themeColor="text2"/>
          <w:sz w:val="20"/>
          <w:lang w:eastAsia="pl-PL"/>
        </w:rPr>
      </w:pPr>
      <w:r w:rsidRPr="001E1395">
        <w:rPr>
          <w:rFonts w:eastAsia="Times New Roman" w:cs="Times New Roman"/>
          <w:b/>
          <w:bCs/>
          <w:color w:val="17406D" w:themeColor="text2"/>
          <w:sz w:val="20"/>
          <w:lang w:eastAsia="pl-PL"/>
        </w:rPr>
        <w:t>Czy embolizacja może zastąpić endoprotezoplastykę kolana?</w:t>
      </w:r>
    </w:p>
    <w:p w14:paraId="3B1729D1" w14:textId="4B9830F5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sz w:val="20"/>
          <w:lang w:eastAsia="pl-PL"/>
        </w:rPr>
      </w:pPr>
      <w:r w:rsidRPr="001E1395">
        <w:rPr>
          <w:rFonts w:eastAsia="Times New Roman" w:cs="Times New Roman"/>
          <w:sz w:val="20"/>
          <w:lang w:eastAsia="pl-PL"/>
        </w:rPr>
        <w:t>„</w:t>
      </w:r>
      <w:r w:rsidRPr="001E1395">
        <w:rPr>
          <w:rFonts w:eastAsia="Times New Roman" w:cs="Times New Roman"/>
          <w:b/>
          <w:bCs/>
          <w:sz w:val="20"/>
          <w:lang w:eastAsia="pl-PL"/>
        </w:rPr>
        <w:t>Zabieg embolizacji tętnic kolankowych nie zastępuje zabiegu endoprotezoplastyki oraz nie cofa zmian zwyrodnieniowych.</w:t>
      </w:r>
      <w:r w:rsidRPr="001E1395">
        <w:rPr>
          <w:rFonts w:eastAsia="Times New Roman" w:cs="Times New Roman"/>
          <w:sz w:val="20"/>
          <w:lang w:eastAsia="pl-PL"/>
        </w:rPr>
        <w:t xml:space="preserve"> Dla wielu pacjentów może być to sposób na odroczenie operacji wszczepienia endoprotezy np. z powodu młodego wieku. Należy podkreślić, że w przypadku zaawansowanych zmian zwyrodnieniowych najskuteczniejszym leczeniem jest endoprotezoplastyka – embolizacja w tym przypadku może pomóc w walce z</w:t>
      </w:r>
      <w:r>
        <w:rPr>
          <w:rFonts w:eastAsia="Times New Roman" w:cs="Times New Roman"/>
          <w:sz w:val="20"/>
          <w:lang w:eastAsia="pl-PL"/>
        </w:rPr>
        <w:t> </w:t>
      </w:r>
      <w:r w:rsidRPr="001E1395">
        <w:rPr>
          <w:rFonts w:eastAsia="Times New Roman" w:cs="Times New Roman"/>
          <w:sz w:val="20"/>
          <w:lang w:eastAsia="pl-PL"/>
        </w:rPr>
        <w:t xml:space="preserve">bólem i stanem zapalnym już po przeprowadzeniu operacji” – tłumaczy lek. Paweł Michalak. </w:t>
      </w:r>
    </w:p>
    <w:p w14:paraId="02AC12F1" w14:textId="77777777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sz w:val="20"/>
          <w:lang w:eastAsia="pl-PL"/>
        </w:rPr>
      </w:pPr>
      <w:r w:rsidRPr="001E1395">
        <w:rPr>
          <w:rFonts w:eastAsia="Times New Roman" w:cs="Times New Roman"/>
          <w:b/>
          <w:bCs/>
          <w:sz w:val="20"/>
          <w:lang w:eastAsia="pl-PL"/>
        </w:rPr>
        <w:t xml:space="preserve">Celem tego zabiegu jest znaczne zmniejszenie dolegliwości bólowych i poprawa komfortu chodzenia i codziennej aktywności. </w:t>
      </w:r>
      <w:r w:rsidRPr="001E1395">
        <w:rPr>
          <w:rFonts w:eastAsia="Times New Roman" w:cs="Times New Roman"/>
          <w:sz w:val="20"/>
          <w:lang w:eastAsia="pl-PL"/>
        </w:rPr>
        <w:t xml:space="preserve">U części pacjentów poprawa utrzymuje się przez kilkanaście miesięcy a z czasem dłużej. W niektórych przypadkach zabieg ten można powtórzyć. </w:t>
      </w:r>
    </w:p>
    <w:p w14:paraId="1E5F5D20" w14:textId="77777777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sz w:val="20"/>
          <w:lang w:eastAsia="pl-PL"/>
        </w:rPr>
      </w:pPr>
      <w:r w:rsidRPr="001E1395">
        <w:rPr>
          <w:rFonts w:eastAsia="Times New Roman" w:cs="Times New Roman"/>
          <w:sz w:val="20"/>
          <w:lang w:eastAsia="pl-PL"/>
        </w:rPr>
        <w:t xml:space="preserve">Zmniejszenie bólu następuje między drugim, a szóstym tygodniem od wykonania selektywnej embolizacji tętnic. </w:t>
      </w:r>
    </w:p>
    <w:p w14:paraId="4B846998" w14:textId="77777777" w:rsidR="001E1395" w:rsidRPr="001E1395" w:rsidRDefault="001E1395" w:rsidP="001E1395">
      <w:pPr>
        <w:spacing w:after="0" w:line="276" w:lineRule="auto"/>
        <w:ind w:left="113" w:right="-113"/>
        <w:rPr>
          <w:rFonts w:eastAsia="Times New Roman" w:cs="Times New Roman"/>
          <w:b/>
          <w:bCs/>
          <w:sz w:val="20"/>
          <w:lang w:eastAsia="pl-PL"/>
        </w:rPr>
      </w:pPr>
      <w:r w:rsidRPr="001E1395">
        <w:rPr>
          <w:rFonts w:eastAsia="Times New Roman" w:cs="Times New Roman"/>
          <w:b/>
          <w:bCs/>
          <w:sz w:val="20"/>
          <w:lang w:eastAsia="pl-PL"/>
        </w:rPr>
        <w:t xml:space="preserve">Embolizacja tętnic kolankowych to jedna z najnowszych metod leczenia bólu w chorobie zwyrodnieniowej stawu kolanowego. Choć nie zastępuje klasycznej operacji, dla wielu pacjentów może stanowić alternatywę pomiędzy leczeniem zachowawczym a zabiegiem wymianu stawu. </w:t>
      </w:r>
    </w:p>
    <w:p w14:paraId="1B215B7D" w14:textId="31D3DC50" w:rsidR="00DC00C3" w:rsidRPr="001E1395" w:rsidRDefault="001E1395" w:rsidP="001E1395">
      <w:pPr>
        <w:spacing w:before="0" w:after="0" w:line="276" w:lineRule="auto"/>
        <w:ind w:left="113" w:right="-113"/>
        <w:rPr>
          <w:rFonts w:eastAsia="Times New Roman" w:cs="Times New Roman"/>
          <w:sz w:val="20"/>
          <w:lang w:eastAsia="pl-PL"/>
        </w:rPr>
      </w:pPr>
      <w:r w:rsidRPr="001E1395">
        <w:rPr>
          <w:rFonts w:eastAsia="Times New Roman" w:cs="Times New Roman"/>
          <w:sz w:val="20"/>
          <w:lang w:eastAsia="pl-PL"/>
        </w:rPr>
        <w:t>„Zabieg embolizacji tętnic można wykonywać w obrębie także innych stawów – np. ramiennych, łokciowych, skokowych oraz stawów biodrowych” – dodaje dr n. med. Radosław Zawadzki</w:t>
      </w:r>
    </w:p>
    <w:p w14:paraId="47A56CD7" w14:textId="77777777" w:rsidR="00E01FD5" w:rsidRDefault="00E01FD5" w:rsidP="000029C8">
      <w:pPr>
        <w:spacing w:before="0" w:after="100" w:afterAutospacing="1" w:line="240" w:lineRule="auto"/>
        <w:ind w:left="0" w:right="0"/>
        <w:rPr>
          <w:b/>
          <w:bCs/>
          <w:color w:val="16406C"/>
          <w:sz w:val="20"/>
        </w:rPr>
      </w:pPr>
    </w:p>
    <w:p w14:paraId="69BF7F62" w14:textId="6F3E6494" w:rsidR="00DC00C3" w:rsidRDefault="00DC00C3" w:rsidP="000029C8">
      <w:pPr>
        <w:spacing w:before="0" w:after="100" w:afterAutospacing="1" w:line="240" w:lineRule="auto"/>
        <w:ind w:left="0" w:right="0"/>
        <w:rPr>
          <w:b/>
          <w:bCs/>
          <w:color w:val="16406C"/>
          <w:sz w:val="20"/>
        </w:rPr>
      </w:pPr>
      <w:r w:rsidRPr="001946D5">
        <w:rPr>
          <w:b/>
          <w:bCs/>
          <w:color w:val="16406C"/>
          <w:sz w:val="20"/>
        </w:rPr>
        <w:t>Informacje o ekspertach</w:t>
      </w:r>
    </w:p>
    <w:p w14:paraId="7DF8D0CF" w14:textId="39BCF21C" w:rsidR="00E01FD5" w:rsidRPr="00704CEF" w:rsidRDefault="00E01FD5" w:rsidP="004E5B9C">
      <w:pPr>
        <w:spacing w:before="0" w:line="240" w:lineRule="auto"/>
        <w:ind w:left="0" w:right="0"/>
        <w:jc w:val="left"/>
        <w:rPr>
          <w:rFonts w:eastAsia="Times New Roman" w:cs="Times New Roman"/>
          <w:sz w:val="20"/>
          <w:lang w:eastAsia="pl-PL"/>
        </w:rPr>
      </w:pPr>
      <w:r w:rsidRPr="00704CEF">
        <w:rPr>
          <w:rFonts w:eastAsia="Times New Roman" w:cs="Times New Roman"/>
          <w:sz w:val="20"/>
          <w:lang w:eastAsia="pl-PL"/>
        </w:rPr>
        <w:t>Dr n. med. Radosław Zawadzki</w:t>
      </w:r>
      <w:r w:rsidR="004E5B9C" w:rsidRPr="00704CEF">
        <w:rPr>
          <w:rFonts w:eastAsia="Times New Roman" w:cs="Times New Roman"/>
          <w:sz w:val="20"/>
          <w:lang w:eastAsia="pl-PL"/>
        </w:rPr>
        <w:t xml:space="preserve"> – specjalista radiologii i diagnostyki obrazowej. Absolwent Uniwersytetu Medycznego w Białymstoku. Kierownik Zakładu Radiologii Uniwersytetu Medycznego w Białymstoku. Posiada wieloletnie doświadczenie kliniczne i naukowe w zakresie radiologii oraz radiologii interwencyjnej. Uczestnik licznych kursów i szkoleń krajowych oraz zagranicznych z zakresu nowoczesnych technik obrazowania i zabiegów wewnątrznaczyniowych. Specjalizuje się w małoinwazyjnych procedurach </w:t>
      </w:r>
      <w:r w:rsidR="00704CEF" w:rsidRPr="00704CEF">
        <w:rPr>
          <w:rFonts w:eastAsia="Times New Roman" w:cs="Times New Roman"/>
          <w:sz w:val="20"/>
          <w:lang w:eastAsia="pl-PL"/>
        </w:rPr>
        <w:t>interwencyjnych</w:t>
      </w:r>
      <w:r w:rsidR="004E5B9C" w:rsidRPr="00704CEF">
        <w:rPr>
          <w:rFonts w:eastAsia="Times New Roman" w:cs="Times New Roman"/>
          <w:sz w:val="20"/>
          <w:lang w:eastAsia="pl-PL"/>
        </w:rPr>
        <w:t xml:space="preserve"> oraz w diagnostyce obrazowej narządu ruchu i układu nerwowego.</w:t>
      </w:r>
    </w:p>
    <w:p w14:paraId="31F2B610" w14:textId="63BDF0C2" w:rsidR="00E01FD5" w:rsidRPr="00E01FD5" w:rsidRDefault="00E01FD5" w:rsidP="00E01FD5">
      <w:pPr>
        <w:spacing w:before="0" w:after="100" w:afterAutospacing="1" w:line="240" w:lineRule="auto"/>
        <w:ind w:left="0" w:right="0"/>
        <w:rPr>
          <w:rFonts w:eastAsia="Times New Roman" w:cs="Times New Roman"/>
          <w:sz w:val="20"/>
          <w:lang w:eastAsia="pl-PL"/>
        </w:rPr>
      </w:pPr>
      <w:r>
        <w:rPr>
          <w:rFonts w:eastAsia="Times New Roman" w:cs="Times New Roman"/>
          <w:sz w:val="20"/>
          <w:lang w:eastAsia="pl-PL"/>
        </w:rPr>
        <w:t xml:space="preserve">Lek. Paweł Michalak – specjalista radiologii i diagnostyki obrazowej, </w:t>
      </w:r>
      <w:r w:rsidRPr="00E01FD5">
        <w:rPr>
          <w:rFonts w:eastAsia="Times New Roman" w:cs="Times New Roman"/>
          <w:sz w:val="20"/>
          <w:lang w:eastAsia="pl-PL"/>
        </w:rPr>
        <w:t>jest absolwentem Uniwersytetu Medycznego w Białymstoku. Doświadczenie zawodowe obejmuje m.in. pracę w Zakładzie Radiologii Szpitala MSWiA w Białymstoku.</w:t>
      </w:r>
      <w:r w:rsidRPr="00E01FD5">
        <w:t xml:space="preserve"> </w:t>
      </w:r>
      <w:r w:rsidRPr="00E01FD5">
        <w:rPr>
          <w:rFonts w:eastAsia="Times New Roman" w:cs="Times New Roman"/>
          <w:sz w:val="20"/>
          <w:lang w:eastAsia="pl-PL"/>
        </w:rPr>
        <w:t>Ukończył wiele szkoleń i kursów w zakresu radiologii i diagnostyki obrazowej.</w:t>
      </w:r>
      <w:r>
        <w:rPr>
          <w:rFonts w:eastAsia="Times New Roman" w:cs="Times New Roman"/>
          <w:sz w:val="20"/>
          <w:lang w:eastAsia="pl-PL"/>
        </w:rPr>
        <w:t xml:space="preserve"> Specjalizuję się w zabiegach embolizacji tętnic, radiologii interwencyjnej i USG. </w:t>
      </w:r>
    </w:p>
    <w:p w14:paraId="29534D2A" w14:textId="77777777" w:rsidR="00DC00C3" w:rsidRPr="001946D5" w:rsidRDefault="00DC00C3" w:rsidP="000029C8">
      <w:pPr>
        <w:spacing w:before="0" w:after="100" w:afterAutospacing="1" w:line="240" w:lineRule="auto"/>
        <w:ind w:left="0" w:right="0"/>
        <w:rPr>
          <w:rFonts w:eastAsia="Times New Roman" w:cs="Times New Roman"/>
          <w:b/>
          <w:bCs/>
          <w:color w:val="17406D" w:themeColor="text2"/>
          <w:sz w:val="20"/>
          <w:lang w:eastAsia="pl-PL"/>
        </w:rPr>
      </w:pPr>
      <w:r w:rsidRPr="001946D5">
        <w:rPr>
          <w:rFonts w:eastAsia="Times New Roman" w:cs="Times New Roman"/>
          <w:b/>
          <w:bCs/>
          <w:color w:val="17406D" w:themeColor="text2"/>
          <w:sz w:val="20"/>
          <w:lang w:eastAsia="pl-PL"/>
        </w:rPr>
        <w:t>Informacje o Szpitalu Carolina (dawne nazwy: Carolina Medical Center oraz Szpital Optimum)</w:t>
      </w:r>
    </w:p>
    <w:p w14:paraId="7BC41D45" w14:textId="77777777" w:rsidR="00DC00C3" w:rsidRPr="00E01FD5" w:rsidRDefault="00DC00C3" w:rsidP="000029C8">
      <w:pPr>
        <w:spacing w:before="0" w:after="100" w:afterAutospacing="1" w:line="240" w:lineRule="auto"/>
        <w:ind w:left="0" w:right="0"/>
        <w:rPr>
          <w:rFonts w:eastAsia="Times New Roman" w:cs="Times New Roman"/>
          <w:sz w:val="20"/>
          <w:lang w:eastAsia="pl-PL"/>
        </w:rPr>
      </w:pPr>
      <w:r w:rsidRPr="00E01FD5">
        <w:rPr>
          <w:rFonts w:eastAsia="Times New Roman" w:cs="Times New Roman"/>
          <w:sz w:val="20"/>
          <w:lang w:eastAsia="pl-PL"/>
        </w:rPr>
        <w:t xml:space="preserve">Szpital Carolina to wielospecjalistyczna klinika ortopedii, chirurgii kręgosłupa, laryngologii oraz urologii, w której świadczymy usługi medyczne na najwyższym światowym poziomie. Klinika powstała w 1998 roku. W naszych placówkach zapewnimy kompleksową opiekę i dostęp do wybitnych specjalistów w zakresie leczenia urazów i schorzeń laryngologicznych, urologicznych i narządu ruchu. Pacjenci mają dostęp do konsultacji specjalistycznych, badań obrazowych (RTG, USG, tomografia komputerowa, rezonans magnetyczny) i badań laboratoryjnych, a także </w:t>
      </w:r>
      <w:r w:rsidRPr="00E01FD5">
        <w:rPr>
          <w:rFonts w:eastAsia="Times New Roman" w:cs="Times New Roman"/>
          <w:sz w:val="20"/>
          <w:lang w:eastAsia="pl-PL"/>
        </w:rPr>
        <w:lastRenderedPageBreak/>
        <w:t>do rehabilitacji. Przeprowadzamy operacje, stosując nowoczesne metody leczenia, umożliwiając naszym pacjentom, jak najszybszy powrót do pełnej sprawności. Nasz szpital jest częścią Grupy LUX MED – lidera rynku prywatnych usług medycznych w Polsce. Więcej informacji o Szpitalu Carolina można znaleźć na carolina.pl.</w:t>
      </w:r>
    </w:p>
    <w:p w14:paraId="2DA3D82E" w14:textId="77777777" w:rsidR="00DC00C3" w:rsidRPr="00976725" w:rsidRDefault="00DC00C3" w:rsidP="000029C8">
      <w:pPr>
        <w:spacing w:before="0"/>
        <w:ind w:left="0" w:right="0"/>
        <w:jc w:val="left"/>
      </w:pPr>
    </w:p>
    <w:p w14:paraId="02899E55" w14:textId="77777777" w:rsidR="00A66B18" w:rsidRPr="00976725" w:rsidRDefault="00A66B18" w:rsidP="000029C8">
      <w:pPr>
        <w:ind w:left="0" w:right="0"/>
        <w:jc w:val="left"/>
      </w:pPr>
    </w:p>
    <w:sectPr w:rsidR="00A66B18" w:rsidRPr="00976725" w:rsidSect="001E13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6" w:footer="2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D308" w14:textId="77777777" w:rsidR="00EA54A6" w:rsidRDefault="00EA54A6" w:rsidP="00A66B18">
      <w:pPr>
        <w:spacing w:before="0" w:after="0"/>
      </w:pPr>
      <w:r>
        <w:separator/>
      </w:r>
    </w:p>
  </w:endnote>
  <w:endnote w:type="continuationSeparator" w:id="0">
    <w:p w14:paraId="3C44665C" w14:textId="77777777" w:rsidR="00EA54A6" w:rsidRDefault="00EA54A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272C" w14:textId="77777777" w:rsidR="00487E67" w:rsidRDefault="00487E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1B15" w14:textId="77777777" w:rsidR="008C1FC3" w:rsidRDefault="008C1FC3" w:rsidP="00F31962">
    <w:pPr>
      <w:pStyle w:val="Stopka"/>
      <w:ind w:left="-964"/>
      <w:rPr>
        <w:noProof/>
      </w:rPr>
    </w:pPr>
  </w:p>
  <w:p w14:paraId="7D90E6D1" w14:textId="36B2C8AF" w:rsidR="00B24126" w:rsidRDefault="00F35E42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1BB5B6" wp14:editId="386E92D7">
          <wp:simplePos x="0" y="0"/>
          <wp:positionH relativeFrom="column">
            <wp:posOffset>-612138</wp:posOffset>
          </wp:positionH>
          <wp:positionV relativeFrom="paragraph">
            <wp:posOffset>95961</wp:posOffset>
          </wp:positionV>
          <wp:extent cx="7556882" cy="1474811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882" cy="1474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DE8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BA7AE5" wp14:editId="0F57CF27">
              <wp:simplePos x="0" y="0"/>
              <wp:positionH relativeFrom="column">
                <wp:posOffset>2948305</wp:posOffset>
              </wp:positionH>
              <wp:positionV relativeFrom="paragraph">
                <wp:posOffset>534670</wp:posOffset>
              </wp:positionV>
              <wp:extent cx="3878580" cy="81343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8580" cy="813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97B88" w14:textId="77777777" w:rsidR="008A0517" w:rsidRPr="00277E26" w:rsidRDefault="008A0517" w:rsidP="008A0517">
                          <w:pPr>
                            <w:pStyle w:val="Stopka"/>
                            <w:tabs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SPORT MEDICA S.A.</w:t>
                          </w:r>
                        </w:p>
                        <w:p w14:paraId="5DD4F02A" w14:textId="77777777" w:rsidR="008A0517" w:rsidRPr="00277E26" w:rsidRDefault="008A0517" w:rsidP="008A0517">
                          <w:pPr>
                            <w:pStyle w:val="Stopka"/>
                            <w:tabs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ul. Pory 78, 02-757 Warszawa</w:t>
                          </w:r>
                        </w:p>
                        <w:p w14:paraId="4D0E5A57" w14:textId="77777777" w:rsidR="008A0517" w:rsidRPr="003905CD" w:rsidRDefault="008A0517" w:rsidP="008A0517">
                          <w:pPr>
                            <w:pStyle w:val="Stopka"/>
                            <w:tabs>
                              <w:tab w:val="clear" w:pos="4680"/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carolina.pl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A7A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32.15pt;margin-top:42.1pt;width:305.4pt;height:64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" filled="f" stroked="f">
              <v:textbox>
                <w:txbxContent>
                  <w:p w14:paraId="43097B88" w14:textId="77777777" w:rsidR="008A0517" w:rsidRPr="00277E26" w:rsidRDefault="008A0517" w:rsidP="008A0517">
                    <w:pPr>
                      <w:pStyle w:val="Stopka"/>
                      <w:tabs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SPORT MEDICA S.A.</w:t>
                    </w:r>
                  </w:p>
                  <w:p w14:paraId="5DD4F02A" w14:textId="77777777" w:rsidR="008A0517" w:rsidRPr="00277E26" w:rsidRDefault="008A0517" w:rsidP="008A0517">
                    <w:pPr>
                      <w:pStyle w:val="Stopka"/>
                      <w:tabs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ul. Pory 78, 02-757 Warszawa</w:t>
                    </w:r>
                  </w:p>
                  <w:p w14:paraId="4D0E5A57" w14:textId="77777777" w:rsidR="008A0517" w:rsidRPr="003905CD" w:rsidRDefault="008A0517" w:rsidP="008A0517">
                    <w:pPr>
                      <w:pStyle w:val="Stopka"/>
                      <w:tabs>
                        <w:tab w:val="clear" w:pos="4680"/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carolina.pl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DAD5" w14:textId="77777777" w:rsidR="00487E67" w:rsidRDefault="00487E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9A56" w14:textId="77777777" w:rsidR="00EA54A6" w:rsidRDefault="00EA54A6" w:rsidP="00A66B18">
      <w:pPr>
        <w:spacing w:before="0" w:after="0"/>
      </w:pPr>
      <w:r>
        <w:separator/>
      </w:r>
    </w:p>
  </w:footnote>
  <w:footnote w:type="continuationSeparator" w:id="0">
    <w:p w14:paraId="4AB9DC26" w14:textId="77777777" w:rsidR="00EA54A6" w:rsidRDefault="00EA54A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32A" w14:textId="77777777" w:rsidR="00487E67" w:rsidRDefault="00487E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50BF" w14:textId="77777777" w:rsidR="00A66B18" w:rsidRPr="00B24126" w:rsidRDefault="00A66B18" w:rsidP="00FE067A">
    <w:pPr>
      <w:pStyle w:val="Podpis"/>
      <w:spacing w:line="240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CD96" w14:textId="77777777" w:rsidR="00487E67" w:rsidRDefault="00487E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029C8"/>
    <w:rsid w:val="000206BB"/>
    <w:rsid w:val="000529AD"/>
    <w:rsid w:val="00080FF4"/>
    <w:rsid w:val="00083BAA"/>
    <w:rsid w:val="000857E3"/>
    <w:rsid w:val="000C1231"/>
    <w:rsid w:val="000C4B0F"/>
    <w:rsid w:val="000E30B7"/>
    <w:rsid w:val="00104DAC"/>
    <w:rsid w:val="0010680C"/>
    <w:rsid w:val="00135026"/>
    <w:rsid w:val="00152B0B"/>
    <w:rsid w:val="00152B5B"/>
    <w:rsid w:val="00154E0E"/>
    <w:rsid w:val="00172DF4"/>
    <w:rsid w:val="001766D6"/>
    <w:rsid w:val="00192419"/>
    <w:rsid w:val="001C270D"/>
    <w:rsid w:val="001D0B5A"/>
    <w:rsid w:val="001E1395"/>
    <w:rsid w:val="001E2320"/>
    <w:rsid w:val="001F1DB8"/>
    <w:rsid w:val="00203E4B"/>
    <w:rsid w:val="00214E28"/>
    <w:rsid w:val="00225E6A"/>
    <w:rsid w:val="00230F9F"/>
    <w:rsid w:val="002733A6"/>
    <w:rsid w:val="00277E26"/>
    <w:rsid w:val="0029626D"/>
    <w:rsid w:val="002C7950"/>
    <w:rsid w:val="002E25CE"/>
    <w:rsid w:val="00310962"/>
    <w:rsid w:val="00352B81"/>
    <w:rsid w:val="003905CD"/>
    <w:rsid w:val="00394757"/>
    <w:rsid w:val="003A0150"/>
    <w:rsid w:val="003D1341"/>
    <w:rsid w:val="003E24DF"/>
    <w:rsid w:val="003E4DA3"/>
    <w:rsid w:val="0041428F"/>
    <w:rsid w:val="0045718E"/>
    <w:rsid w:val="00487E67"/>
    <w:rsid w:val="004A2B0D"/>
    <w:rsid w:val="004E5B9C"/>
    <w:rsid w:val="00560E40"/>
    <w:rsid w:val="005661D3"/>
    <w:rsid w:val="00584AF7"/>
    <w:rsid w:val="00597BF1"/>
    <w:rsid w:val="005C2210"/>
    <w:rsid w:val="005D6F2C"/>
    <w:rsid w:val="005E08FB"/>
    <w:rsid w:val="00615018"/>
    <w:rsid w:val="00617865"/>
    <w:rsid w:val="0062123A"/>
    <w:rsid w:val="00646E75"/>
    <w:rsid w:val="006575A9"/>
    <w:rsid w:val="00683B5A"/>
    <w:rsid w:val="00692E22"/>
    <w:rsid w:val="006C467F"/>
    <w:rsid w:val="006F3C03"/>
    <w:rsid w:val="006F6F10"/>
    <w:rsid w:val="00704CEF"/>
    <w:rsid w:val="0071352A"/>
    <w:rsid w:val="00783E79"/>
    <w:rsid w:val="007B5AE8"/>
    <w:rsid w:val="007C2184"/>
    <w:rsid w:val="007C7E45"/>
    <w:rsid w:val="007F0905"/>
    <w:rsid w:val="007F5192"/>
    <w:rsid w:val="0080700F"/>
    <w:rsid w:val="00811FE0"/>
    <w:rsid w:val="008316BE"/>
    <w:rsid w:val="00853983"/>
    <w:rsid w:val="00853BB3"/>
    <w:rsid w:val="008A0517"/>
    <w:rsid w:val="008A0F50"/>
    <w:rsid w:val="008B1596"/>
    <w:rsid w:val="008C01E3"/>
    <w:rsid w:val="008C1FC3"/>
    <w:rsid w:val="009016C0"/>
    <w:rsid w:val="009067D7"/>
    <w:rsid w:val="0091794C"/>
    <w:rsid w:val="00976725"/>
    <w:rsid w:val="009A0C4E"/>
    <w:rsid w:val="009F6646"/>
    <w:rsid w:val="00A12A6E"/>
    <w:rsid w:val="00A26FE7"/>
    <w:rsid w:val="00A279F5"/>
    <w:rsid w:val="00A647B1"/>
    <w:rsid w:val="00A66B18"/>
    <w:rsid w:val="00A6783B"/>
    <w:rsid w:val="00A96CF8"/>
    <w:rsid w:val="00AA089B"/>
    <w:rsid w:val="00AE1388"/>
    <w:rsid w:val="00AF3982"/>
    <w:rsid w:val="00B24126"/>
    <w:rsid w:val="00B500FF"/>
    <w:rsid w:val="00B50294"/>
    <w:rsid w:val="00B57D6E"/>
    <w:rsid w:val="00B7671C"/>
    <w:rsid w:val="00B93BCB"/>
    <w:rsid w:val="00BC6E22"/>
    <w:rsid w:val="00C358DD"/>
    <w:rsid w:val="00C600C7"/>
    <w:rsid w:val="00C701F7"/>
    <w:rsid w:val="00C70786"/>
    <w:rsid w:val="00C72287"/>
    <w:rsid w:val="00CA3ADC"/>
    <w:rsid w:val="00D10958"/>
    <w:rsid w:val="00D1328D"/>
    <w:rsid w:val="00D43E84"/>
    <w:rsid w:val="00D66593"/>
    <w:rsid w:val="00D73BC9"/>
    <w:rsid w:val="00DA2DE8"/>
    <w:rsid w:val="00DA45C1"/>
    <w:rsid w:val="00DB26AF"/>
    <w:rsid w:val="00DC00C3"/>
    <w:rsid w:val="00DC7F59"/>
    <w:rsid w:val="00DE6DA2"/>
    <w:rsid w:val="00DF2D30"/>
    <w:rsid w:val="00E01FD5"/>
    <w:rsid w:val="00E02D76"/>
    <w:rsid w:val="00E11D98"/>
    <w:rsid w:val="00E4786A"/>
    <w:rsid w:val="00E508CC"/>
    <w:rsid w:val="00E55D74"/>
    <w:rsid w:val="00E6540C"/>
    <w:rsid w:val="00E66903"/>
    <w:rsid w:val="00E81E2A"/>
    <w:rsid w:val="00E929F5"/>
    <w:rsid w:val="00EA54A6"/>
    <w:rsid w:val="00ED5282"/>
    <w:rsid w:val="00ED58FB"/>
    <w:rsid w:val="00EE0952"/>
    <w:rsid w:val="00F07366"/>
    <w:rsid w:val="00F31962"/>
    <w:rsid w:val="00F35E42"/>
    <w:rsid w:val="00F56BF9"/>
    <w:rsid w:val="00FE067A"/>
    <w:rsid w:val="00FE0F43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FB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Teksttreci">
    <w:name w:val="Tekst treści_"/>
    <w:basedOn w:val="Domylnaczcionkaakapitu"/>
    <w:link w:val="Teksttreci0"/>
    <w:locked/>
    <w:rsid w:val="00584AF7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4AF7"/>
    <w:pPr>
      <w:widowControl w:val="0"/>
      <w:shd w:val="clear" w:color="auto" w:fill="FFFFFF"/>
      <w:spacing w:before="0" w:after="0" w:line="0" w:lineRule="atLeast"/>
      <w:ind w:left="0" w:right="0"/>
      <w:jc w:val="left"/>
    </w:pPr>
    <w:rPr>
      <w:rFonts w:ascii="Arial" w:eastAsia="Arial" w:hAnsi="Arial" w:cs="Arial"/>
      <w:color w:val="auto"/>
      <w:kern w:val="0"/>
      <w:positio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F2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F2C"/>
    <w:rPr>
      <w:rFonts w:ascii="Tahoma" w:eastAsiaTheme="minorHAnsi" w:hAnsi="Tahoma" w:cs="Tahoma"/>
      <w:color w:val="595959" w:themeColor="text1" w:themeTint="A6"/>
      <w:kern w:val="20"/>
      <w:position w:val="8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00C3"/>
    <w:pPr>
      <w:spacing w:before="0" w:after="160" w:line="240" w:lineRule="auto"/>
      <w:ind w:left="0" w:right="0"/>
      <w:jc w:val="left"/>
    </w:pPr>
    <w:rPr>
      <w:rFonts w:asciiTheme="minorHAnsi" w:hAnsiTheme="minorHAnsi"/>
      <w:color w:val="auto"/>
      <w:kern w:val="0"/>
      <w:position w:val="0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00C3"/>
    <w:rPr>
      <w:rFonts w:eastAsiaTheme="minorHAns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DC00C3"/>
    <w:rPr>
      <w:color w:val="F49100" w:themeColor="hyperlink"/>
      <w:u w:val="single"/>
    </w:rPr>
  </w:style>
  <w:style w:type="paragraph" w:styleId="Poprawka">
    <w:name w:val="Revision"/>
    <w:hidden/>
    <w:uiPriority w:val="99"/>
    <w:semiHidden/>
    <w:rsid w:val="00560E40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C5BB4-701D-4749-8914-5452C29E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{9D8530A6-CB61-457A-A0C4-3DB4F27A4954}tf56348247_win32.dotx</Template>
  <TotalTime>0</TotalTime>
  <Pages>3</Pages>
  <Words>923</Words>
  <Characters>5543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2026-03-04T15:25:00Z</dcterms:created>
  <dcterms:modified xsi:type="dcterms:W3CDTF">2026-04-24T09:23:00Z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