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1E45" w14:textId="473AB904" w:rsidR="00B94847" w:rsidRDefault="00B94847" w:rsidP="00B94847">
      <w:pPr>
        <w:spacing w:line="276" w:lineRule="auto"/>
        <w:jc w:val="both"/>
        <w:rPr>
          <w:b/>
          <w:color w:val="FF0000"/>
          <w:sz w:val="20"/>
          <w:szCs w:val="20"/>
          <w:u w:val="single"/>
        </w:rPr>
      </w:pPr>
    </w:p>
    <w:p w14:paraId="522091E3" w14:textId="3AB0371E" w:rsidR="00B94847" w:rsidRPr="00927FD2" w:rsidRDefault="00B94847" w:rsidP="00104264">
      <w:pPr>
        <w:jc w:val="right"/>
        <w:rPr>
          <w:rFonts w:eastAsia="Calibri" w:cs="Times New Roman"/>
          <w:i/>
          <w:sz w:val="22"/>
          <w:szCs w:val="22"/>
        </w:rPr>
      </w:pPr>
      <w:r w:rsidRPr="00927FD2">
        <w:rPr>
          <w:rFonts w:eastAsia="Calibri" w:cs="Times New Roman"/>
          <w:i/>
          <w:sz w:val="22"/>
          <w:szCs w:val="22"/>
        </w:rPr>
        <w:t>Materiał prasowy</w:t>
      </w:r>
    </w:p>
    <w:p w14:paraId="32E8E398" w14:textId="2B701B22" w:rsidR="00927FD2" w:rsidRPr="00927FD2" w:rsidRDefault="00927FD2" w:rsidP="00104264">
      <w:pPr>
        <w:jc w:val="right"/>
        <w:rPr>
          <w:rFonts w:eastAsia="Calibri" w:cs="Times New Roman"/>
          <w:i/>
          <w:sz w:val="22"/>
          <w:szCs w:val="22"/>
        </w:rPr>
      </w:pPr>
      <w:r w:rsidRPr="00927FD2">
        <w:rPr>
          <w:rFonts w:eastAsia="Calibri" w:cs="Times New Roman"/>
          <w:i/>
          <w:sz w:val="22"/>
          <w:szCs w:val="22"/>
        </w:rPr>
        <w:t>17 maja 2017 r.</w:t>
      </w:r>
    </w:p>
    <w:p w14:paraId="045F383C" w14:textId="77777777" w:rsidR="005A0210" w:rsidRPr="00927FD2" w:rsidRDefault="005A0210" w:rsidP="005A0210">
      <w:pPr>
        <w:pBdr>
          <w:top w:val="nil"/>
          <w:left w:val="nil"/>
          <w:bottom w:val="nil"/>
          <w:right w:val="nil"/>
          <w:between w:val="nil"/>
          <w:bar w:val="nil"/>
        </w:pBdr>
        <w:jc w:val="both"/>
        <w:rPr>
          <w:rFonts w:eastAsia="Arial Unicode MS" w:cs="Arial Unicode MS"/>
          <w:b/>
          <w:bCs/>
          <w:color w:val="000000"/>
          <w:sz w:val="22"/>
          <w:szCs w:val="22"/>
          <w:u w:color="000000"/>
          <w:bdr w:val="nil"/>
          <w:shd w:val="clear" w:color="auto" w:fill="FFFFFF"/>
          <w:lang w:eastAsia="pl-PL"/>
        </w:rPr>
      </w:pPr>
    </w:p>
    <w:p w14:paraId="53FD0A05" w14:textId="77777777" w:rsidR="005A0210" w:rsidRPr="00927FD2" w:rsidRDefault="005A0210" w:rsidP="005A0210">
      <w:pPr>
        <w:pBdr>
          <w:top w:val="nil"/>
          <w:left w:val="nil"/>
          <w:bottom w:val="nil"/>
          <w:right w:val="nil"/>
          <w:between w:val="nil"/>
          <w:bar w:val="nil"/>
        </w:pBdr>
        <w:jc w:val="both"/>
        <w:rPr>
          <w:rFonts w:eastAsia="Arial Unicode MS" w:cs="Arial Unicode MS"/>
          <w:b/>
          <w:bCs/>
          <w:color w:val="000000"/>
          <w:sz w:val="22"/>
          <w:szCs w:val="22"/>
          <w:u w:color="000000"/>
          <w:bdr w:val="nil"/>
          <w:shd w:val="clear" w:color="auto" w:fill="FFFFFF"/>
          <w:lang w:eastAsia="pl-PL"/>
        </w:rPr>
      </w:pPr>
    </w:p>
    <w:p w14:paraId="3839AA4E" w14:textId="77777777" w:rsidR="00F711E0" w:rsidRPr="00E3759C" w:rsidRDefault="00F711E0" w:rsidP="00E3759C">
      <w:pPr>
        <w:jc w:val="center"/>
        <w:rPr>
          <w:b/>
          <w:color w:val="000000" w:themeColor="text1"/>
          <w:sz w:val="28"/>
          <w:szCs w:val="28"/>
        </w:rPr>
      </w:pPr>
      <w:r w:rsidRPr="00E3759C">
        <w:rPr>
          <w:b/>
          <w:color w:val="000000" w:themeColor="text1"/>
          <w:sz w:val="28"/>
          <w:szCs w:val="28"/>
        </w:rPr>
        <w:t>Taniec – sport dla twardzieli?</w:t>
      </w:r>
    </w:p>
    <w:p w14:paraId="174747E8" w14:textId="0569057C" w:rsidR="00F711E0" w:rsidRPr="00927FD2" w:rsidRDefault="00F711E0" w:rsidP="00F711E0">
      <w:pPr>
        <w:jc w:val="both"/>
        <w:rPr>
          <w:sz w:val="22"/>
          <w:szCs w:val="22"/>
        </w:rPr>
      </w:pPr>
    </w:p>
    <w:p w14:paraId="249E5365" w14:textId="77777777" w:rsidR="00F711E0" w:rsidRPr="00927FD2" w:rsidRDefault="00F711E0" w:rsidP="00F711E0">
      <w:pPr>
        <w:jc w:val="both"/>
        <w:rPr>
          <w:b/>
          <w:sz w:val="22"/>
          <w:szCs w:val="22"/>
        </w:rPr>
      </w:pPr>
      <w:r w:rsidRPr="00927FD2">
        <w:rPr>
          <w:b/>
          <w:sz w:val="22"/>
          <w:szCs w:val="22"/>
        </w:rPr>
        <w:t xml:space="preserve">Taniec to sztuka i jako taka ma zachwycać publiczność, cieszyć oko widza i dostarczać samych pozytywnych emocji. Ból i kontuzje są tematem tabu. Tymczasem, jak dowiedli niedawno badacze, profesjonalni tancerze są dużo bardziej narażeni na kontuzje niż rugbiści! </w:t>
      </w:r>
    </w:p>
    <w:p w14:paraId="68F20170" w14:textId="77777777" w:rsidR="00F711E0" w:rsidRPr="00927FD2" w:rsidRDefault="00F711E0" w:rsidP="00F711E0">
      <w:pPr>
        <w:jc w:val="both"/>
        <w:rPr>
          <w:sz w:val="22"/>
          <w:szCs w:val="22"/>
        </w:rPr>
      </w:pPr>
    </w:p>
    <w:p w14:paraId="272E04EC" w14:textId="39E9FA50" w:rsidR="00F711E0" w:rsidRPr="00927FD2" w:rsidRDefault="00F711E0" w:rsidP="00F711E0">
      <w:pPr>
        <w:jc w:val="both"/>
        <w:rPr>
          <w:sz w:val="22"/>
          <w:szCs w:val="22"/>
        </w:rPr>
      </w:pPr>
      <w:r w:rsidRPr="00927FD2">
        <w:rPr>
          <w:sz w:val="22"/>
          <w:szCs w:val="22"/>
        </w:rPr>
        <w:t xml:space="preserve">Ciężko w to uwierzyć porównując wdzięk, lekkość i elegancję baletu do siły czy wręcz brutalności rugby. </w:t>
      </w:r>
      <w:r w:rsidR="00E3759C">
        <w:rPr>
          <w:sz w:val="22"/>
          <w:szCs w:val="22"/>
        </w:rPr>
        <w:br/>
      </w:r>
      <w:r w:rsidRPr="00927FD2">
        <w:rPr>
          <w:sz w:val="22"/>
          <w:szCs w:val="22"/>
        </w:rPr>
        <w:t xml:space="preserve">A jednak… Jak pokazują </w:t>
      </w:r>
      <w:hyperlink r:id="rId9" w:history="1">
        <w:r w:rsidRPr="00927FD2">
          <w:rPr>
            <w:rStyle w:val="Hipercze"/>
            <w:sz w:val="22"/>
            <w:szCs w:val="22"/>
          </w:rPr>
          <w:t xml:space="preserve">wyniki badania przeprowadzonego przez doktora </w:t>
        </w:r>
        <w:proofErr w:type="spellStart"/>
        <w:r w:rsidRPr="00927FD2">
          <w:rPr>
            <w:rStyle w:val="Hipercze"/>
            <w:sz w:val="22"/>
            <w:szCs w:val="22"/>
          </w:rPr>
          <w:t>Matthew</w:t>
        </w:r>
        <w:proofErr w:type="spellEnd"/>
        <w:r w:rsidRPr="00927FD2">
          <w:rPr>
            <w:rStyle w:val="Hipercze"/>
            <w:sz w:val="22"/>
            <w:szCs w:val="22"/>
          </w:rPr>
          <w:t xml:space="preserve"> </w:t>
        </w:r>
        <w:proofErr w:type="spellStart"/>
        <w:r w:rsidRPr="00927FD2">
          <w:rPr>
            <w:rStyle w:val="Hipercze"/>
            <w:sz w:val="22"/>
            <w:szCs w:val="22"/>
          </w:rPr>
          <w:t>Wyona</w:t>
        </w:r>
        <w:proofErr w:type="spellEnd"/>
        <w:r w:rsidRPr="00927FD2">
          <w:rPr>
            <w:rStyle w:val="Hipercze"/>
            <w:sz w:val="22"/>
            <w:szCs w:val="22"/>
          </w:rPr>
          <w:t xml:space="preserve"> z Uniwersytetu Wolverhampton</w:t>
        </w:r>
      </w:hyperlink>
      <w:r w:rsidRPr="00927FD2">
        <w:rPr>
          <w:sz w:val="22"/>
          <w:szCs w:val="22"/>
        </w:rPr>
        <w:t>, aż 80 proc. tancerzy uległo w ciągu roku poprzedzającego ankietę przynajmniej jednej kontuzji, która uniemożliwiła im dalsze występy, podczas gdy wśród rugbistów odsetek ten wyniósł zaledwie 20 proc!</w:t>
      </w:r>
    </w:p>
    <w:p w14:paraId="2B7FA668" w14:textId="77777777" w:rsidR="00F711E0" w:rsidRPr="00927FD2" w:rsidRDefault="00F711E0" w:rsidP="00F711E0">
      <w:pPr>
        <w:jc w:val="both"/>
        <w:rPr>
          <w:sz w:val="22"/>
          <w:szCs w:val="22"/>
        </w:rPr>
      </w:pPr>
    </w:p>
    <w:p w14:paraId="5B1FA0FF" w14:textId="5464893C" w:rsidR="00F711E0" w:rsidRPr="00927FD2" w:rsidRDefault="00F711E0" w:rsidP="00F711E0">
      <w:pPr>
        <w:jc w:val="both"/>
        <w:rPr>
          <w:b/>
          <w:sz w:val="22"/>
          <w:szCs w:val="22"/>
        </w:rPr>
      </w:pPr>
      <w:r w:rsidRPr="00927FD2">
        <w:rPr>
          <w:b/>
          <w:sz w:val="22"/>
          <w:szCs w:val="22"/>
        </w:rPr>
        <w:t>Trudna droga do doskonałości</w:t>
      </w:r>
    </w:p>
    <w:p w14:paraId="67703FD5" w14:textId="77777777" w:rsidR="00F711E0" w:rsidRPr="00927FD2" w:rsidRDefault="00F711E0" w:rsidP="00F711E0">
      <w:pPr>
        <w:jc w:val="both"/>
        <w:rPr>
          <w:sz w:val="22"/>
          <w:szCs w:val="22"/>
        </w:rPr>
      </w:pPr>
    </w:p>
    <w:p w14:paraId="584DCF7B" w14:textId="6034B45D" w:rsidR="00F711E0" w:rsidRPr="00927FD2" w:rsidRDefault="00F711E0" w:rsidP="00F711E0">
      <w:pPr>
        <w:jc w:val="both"/>
        <w:rPr>
          <w:sz w:val="22"/>
          <w:szCs w:val="22"/>
        </w:rPr>
      </w:pPr>
      <w:r w:rsidRPr="00927FD2">
        <w:rPr>
          <w:sz w:val="22"/>
          <w:szCs w:val="22"/>
        </w:rPr>
        <w:t xml:space="preserve">Z perspektywy widza wszystkie ruchy tancerza wydają się być lekkie, naturalne i płynne… Do czasu, kiedy sami nie spróbujemy wykonać przykładowej sekwencji ruchów. Okazuje się, że zachowanie równowagi nie jest tak oczywiste, zasięg ruchu nie ten, nie mówiąc już o sile mięśni potrzebnej do wykonania z pozoru prostej </w:t>
      </w:r>
      <w:r w:rsidR="00E3759C">
        <w:rPr>
          <w:sz w:val="22"/>
          <w:szCs w:val="22"/>
        </w:rPr>
        <w:br/>
      </w:r>
      <w:r w:rsidRPr="00927FD2">
        <w:rPr>
          <w:sz w:val="22"/>
          <w:szCs w:val="22"/>
        </w:rPr>
        <w:t xml:space="preserve">i naturalnej pozycji. </w:t>
      </w:r>
    </w:p>
    <w:p w14:paraId="3C1D7A40" w14:textId="77777777" w:rsidR="00F711E0" w:rsidRPr="00927FD2" w:rsidRDefault="00F711E0" w:rsidP="00F711E0">
      <w:pPr>
        <w:jc w:val="both"/>
        <w:rPr>
          <w:sz w:val="22"/>
          <w:szCs w:val="22"/>
        </w:rPr>
      </w:pPr>
    </w:p>
    <w:p w14:paraId="51E7B78D" w14:textId="4110EBDD" w:rsidR="00F711E0" w:rsidRDefault="00F711E0" w:rsidP="00F711E0">
      <w:pPr>
        <w:jc w:val="both"/>
        <w:rPr>
          <w:sz w:val="22"/>
          <w:szCs w:val="22"/>
        </w:rPr>
      </w:pPr>
      <w:r w:rsidRPr="00927FD2">
        <w:rPr>
          <w:sz w:val="22"/>
          <w:szCs w:val="22"/>
        </w:rPr>
        <w:t xml:space="preserve">Większość profesjonalnych tancerzy, rozpoczyna swoją przygodę z tym sportem w wieku pięciu, sześciu lat. Perfekcja, do jakiej dążą, okupiona jest latami treningów, wielokrotnym, mozolnym powtarzaniem tych samych ruchów, co wymaga ponadprzeciętnej gibkości, siły i wytrzymałości. To predestynuje taniec do miana mocno </w:t>
      </w:r>
      <w:proofErr w:type="spellStart"/>
      <w:r w:rsidRPr="00927FD2">
        <w:rPr>
          <w:sz w:val="22"/>
          <w:szCs w:val="22"/>
        </w:rPr>
        <w:t>kontuzjogennej</w:t>
      </w:r>
      <w:proofErr w:type="spellEnd"/>
      <w:r w:rsidRPr="00927FD2">
        <w:rPr>
          <w:sz w:val="22"/>
          <w:szCs w:val="22"/>
        </w:rPr>
        <w:t xml:space="preserve"> dyscypliny. Sprzyjają temu wady postawy, błędy treningowe, zaburzenia elastyczności mięśni, przekraczanie fizjologicznych zakresów ruchów, zbyt eksploatujące treningi i za krótki czas na odpoczynek.</w:t>
      </w:r>
    </w:p>
    <w:p w14:paraId="41796EF2" w14:textId="6171AD4C" w:rsidR="00F711E0" w:rsidRPr="00927FD2" w:rsidRDefault="00F711E0" w:rsidP="00F711E0">
      <w:pPr>
        <w:jc w:val="both"/>
        <w:rPr>
          <w:sz w:val="22"/>
          <w:szCs w:val="22"/>
        </w:rPr>
      </w:pPr>
    </w:p>
    <w:p w14:paraId="6AA201C5" w14:textId="76B41133" w:rsidR="00F711E0" w:rsidRPr="00927FD2" w:rsidRDefault="00F711E0" w:rsidP="00F711E0">
      <w:pPr>
        <w:jc w:val="both"/>
        <w:rPr>
          <w:b/>
          <w:sz w:val="22"/>
          <w:szCs w:val="22"/>
        </w:rPr>
      </w:pPr>
      <w:r w:rsidRPr="00927FD2">
        <w:rPr>
          <w:b/>
          <w:sz w:val="22"/>
          <w:szCs w:val="22"/>
        </w:rPr>
        <w:t>Najczęstsze kontuzje</w:t>
      </w:r>
    </w:p>
    <w:p w14:paraId="642AC3D2" w14:textId="4F85E669" w:rsidR="00F711E0" w:rsidRPr="00927FD2" w:rsidRDefault="00F711E0" w:rsidP="00F711E0">
      <w:pPr>
        <w:jc w:val="both"/>
        <w:rPr>
          <w:sz w:val="22"/>
          <w:szCs w:val="22"/>
        </w:rPr>
      </w:pPr>
    </w:p>
    <w:p w14:paraId="73F66B79" w14:textId="5EE538D0" w:rsidR="00A3636C" w:rsidRPr="00927FD2" w:rsidRDefault="00F711E0" w:rsidP="00F711E0">
      <w:pPr>
        <w:jc w:val="both"/>
        <w:rPr>
          <w:sz w:val="22"/>
          <w:szCs w:val="22"/>
        </w:rPr>
      </w:pPr>
      <w:r w:rsidRPr="00927FD2">
        <w:rPr>
          <w:sz w:val="22"/>
          <w:szCs w:val="22"/>
        </w:rPr>
        <w:t xml:space="preserve">Lista kontuzji typowo tanecznych jest bardzo długa. O opisanie tych najczęściej występujących poprosiliśmy </w:t>
      </w:r>
      <w:r w:rsidRPr="00927FD2">
        <w:rPr>
          <w:b/>
          <w:sz w:val="22"/>
          <w:szCs w:val="22"/>
        </w:rPr>
        <w:t>Mateusza Janika</w:t>
      </w:r>
      <w:r w:rsidRPr="00927FD2">
        <w:rPr>
          <w:sz w:val="22"/>
          <w:szCs w:val="22"/>
        </w:rPr>
        <w:t>, ortopedę z</w:t>
      </w:r>
      <w:r w:rsidRPr="00927FD2">
        <w:rPr>
          <w:b/>
          <w:sz w:val="22"/>
          <w:szCs w:val="22"/>
        </w:rPr>
        <w:t xml:space="preserve"> Carolina </w:t>
      </w:r>
      <w:proofErr w:type="spellStart"/>
      <w:r w:rsidRPr="00927FD2">
        <w:rPr>
          <w:b/>
          <w:sz w:val="22"/>
          <w:szCs w:val="22"/>
        </w:rPr>
        <w:t>Medical</w:t>
      </w:r>
      <w:proofErr w:type="spellEnd"/>
      <w:r w:rsidRPr="00927FD2">
        <w:rPr>
          <w:b/>
          <w:sz w:val="22"/>
          <w:szCs w:val="22"/>
        </w:rPr>
        <w:t xml:space="preserve"> Center</w:t>
      </w:r>
      <w:r w:rsidRPr="00927FD2">
        <w:rPr>
          <w:sz w:val="22"/>
          <w:szCs w:val="22"/>
        </w:rPr>
        <w:t xml:space="preserve">. </w:t>
      </w:r>
    </w:p>
    <w:p w14:paraId="474E35B5" w14:textId="77777777" w:rsidR="00F711E0" w:rsidRPr="00927FD2" w:rsidRDefault="00F711E0" w:rsidP="00F711E0">
      <w:pPr>
        <w:jc w:val="both"/>
        <w:rPr>
          <w:sz w:val="22"/>
          <w:szCs w:val="22"/>
        </w:rPr>
      </w:pPr>
    </w:p>
    <w:tbl>
      <w:tblPr>
        <w:tblW w:w="10030" w:type="dxa"/>
        <w:tblInd w:w="55" w:type="dxa"/>
        <w:tblCellMar>
          <w:left w:w="70" w:type="dxa"/>
          <w:right w:w="70" w:type="dxa"/>
        </w:tblCellMar>
        <w:tblLook w:val="04A0" w:firstRow="1" w:lastRow="0" w:firstColumn="1" w:lastColumn="0" w:noHBand="0" w:noVBand="1"/>
      </w:tblPr>
      <w:tblGrid>
        <w:gridCol w:w="1153"/>
        <w:gridCol w:w="1727"/>
        <w:gridCol w:w="4790"/>
        <w:gridCol w:w="2360"/>
      </w:tblGrid>
      <w:tr w:rsidR="007F1EA3" w:rsidRPr="007F1EA3" w14:paraId="38AD2DA0" w14:textId="77777777" w:rsidTr="006B54A4">
        <w:trPr>
          <w:trHeight w:val="345"/>
        </w:trPr>
        <w:tc>
          <w:tcPr>
            <w:tcW w:w="1153" w:type="dxa"/>
            <w:tcBorders>
              <w:top w:val="nil"/>
              <w:left w:val="nil"/>
              <w:bottom w:val="nil"/>
              <w:right w:val="nil"/>
            </w:tcBorders>
            <w:shd w:val="clear" w:color="000000" w:fill="D6DCE4"/>
            <w:noWrap/>
            <w:vAlign w:val="bottom"/>
            <w:hideMark/>
          </w:tcPr>
          <w:p w14:paraId="0B45113E" w14:textId="77777777" w:rsidR="007F1EA3" w:rsidRPr="007F1EA3" w:rsidRDefault="007F1EA3" w:rsidP="007F1EA3">
            <w:pPr>
              <w:rPr>
                <w:rFonts w:ascii="Calibri" w:eastAsia="Times New Roman" w:hAnsi="Calibri" w:cs="Times New Roman"/>
                <w:b/>
                <w:bCs/>
                <w:color w:val="000000"/>
                <w:sz w:val="22"/>
                <w:szCs w:val="22"/>
                <w:lang w:eastAsia="pl-PL"/>
              </w:rPr>
            </w:pPr>
            <w:r w:rsidRPr="007F1EA3">
              <w:rPr>
                <w:rFonts w:ascii="Calibri" w:eastAsia="Times New Roman" w:hAnsi="Calibri" w:cs="Times New Roman"/>
                <w:b/>
                <w:bCs/>
                <w:color w:val="000000"/>
                <w:sz w:val="22"/>
                <w:szCs w:val="22"/>
                <w:lang w:eastAsia="pl-PL"/>
              </w:rPr>
              <w:t> </w:t>
            </w:r>
          </w:p>
        </w:tc>
        <w:tc>
          <w:tcPr>
            <w:tcW w:w="1727" w:type="dxa"/>
            <w:tcBorders>
              <w:top w:val="single" w:sz="4" w:space="0" w:color="A6A6A6"/>
              <w:left w:val="single" w:sz="4" w:space="0" w:color="A6A6A6"/>
              <w:bottom w:val="nil"/>
              <w:right w:val="single" w:sz="4" w:space="0" w:color="A6A6A6"/>
            </w:tcBorders>
            <w:shd w:val="clear" w:color="000000" w:fill="D6DCE4"/>
            <w:vAlign w:val="center"/>
            <w:hideMark/>
          </w:tcPr>
          <w:p w14:paraId="73B32F1E" w14:textId="77777777" w:rsidR="007F1EA3" w:rsidRPr="007F1EA3" w:rsidRDefault="007F1EA3" w:rsidP="007F1EA3">
            <w:pPr>
              <w:jc w:val="center"/>
              <w:rPr>
                <w:rFonts w:ascii="Calibri" w:eastAsia="Times New Roman" w:hAnsi="Calibri" w:cs="Times New Roman"/>
                <w:b/>
                <w:bCs/>
                <w:color w:val="000000"/>
                <w:sz w:val="22"/>
                <w:szCs w:val="22"/>
                <w:lang w:eastAsia="pl-PL"/>
              </w:rPr>
            </w:pPr>
            <w:r w:rsidRPr="007F1EA3">
              <w:rPr>
                <w:rFonts w:ascii="Calibri" w:eastAsia="Times New Roman" w:hAnsi="Calibri" w:cs="Times New Roman"/>
                <w:b/>
                <w:bCs/>
                <w:color w:val="000000"/>
                <w:sz w:val="22"/>
                <w:szCs w:val="22"/>
                <w:lang w:eastAsia="pl-PL"/>
              </w:rPr>
              <w:t>SCHORZENIE</w:t>
            </w:r>
          </w:p>
        </w:tc>
        <w:tc>
          <w:tcPr>
            <w:tcW w:w="4790" w:type="dxa"/>
            <w:tcBorders>
              <w:top w:val="single" w:sz="4" w:space="0" w:color="A6A6A6"/>
              <w:left w:val="nil"/>
              <w:bottom w:val="nil"/>
              <w:right w:val="single" w:sz="4" w:space="0" w:color="A6A6A6"/>
            </w:tcBorders>
            <w:shd w:val="clear" w:color="000000" w:fill="D6DCE4"/>
            <w:noWrap/>
            <w:vAlign w:val="center"/>
            <w:hideMark/>
          </w:tcPr>
          <w:p w14:paraId="3C23898F" w14:textId="77777777" w:rsidR="007F1EA3" w:rsidRPr="007F1EA3" w:rsidRDefault="007F1EA3" w:rsidP="007F1EA3">
            <w:pPr>
              <w:jc w:val="center"/>
              <w:rPr>
                <w:rFonts w:ascii="Calibri" w:eastAsia="Times New Roman" w:hAnsi="Calibri" w:cs="Times New Roman"/>
                <w:b/>
                <w:bCs/>
                <w:color w:val="000000"/>
                <w:sz w:val="22"/>
                <w:szCs w:val="22"/>
                <w:lang w:eastAsia="pl-PL"/>
              </w:rPr>
            </w:pPr>
            <w:r w:rsidRPr="007F1EA3">
              <w:rPr>
                <w:rFonts w:ascii="Calibri" w:eastAsia="Times New Roman" w:hAnsi="Calibri" w:cs="Times New Roman"/>
                <w:b/>
                <w:bCs/>
                <w:color w:val="000000"/>
                <w:sz w:val="22"/>
                <w:szCs w:val="22"/>
                <w:lang w:eastAsia="pl-PL"/>
              </w:rPr>
              <w:t>JAK DOCHODZI DO KONTUZJI</w:t>
            </w:r>
          </w:p>
        </w:tc>
        <w:tc>
          <w:tcPr>
            <w:tcW w:w="2360" w:type="dxa"/>
            <w:tcBorders>
              <w:top w:val="single" w:sz="4" w:space="0" w:color="A6A6A6"/>
              <w:left w:val="nil"/>
              <w:bottom w:val="nil"/>
              <w:right w:val="single" w:sz="4" w:space="0" w:color="A6A6A6"/>
            </w:tcBorders>
            <w:shd w:val="clear" w:color="000000" w:fill="D6DCE4"/>
            <w:noWrap/>
            <w:vAlign w:val="center"/>
            <w:hideMark/>
          </w:tcPr>
          <w:p w14:paraId="3A610FF0" w14:textId="77777777" w:rsidR="007F1EA3" w:rsidRPr="007F1EA3" w:rsidRDefault="007F1EA3" w:rsidP="007F1EA3">
            <w:pPr>
              <w:jc w:val="center"/>
              <w:rPr>
                <w:rFonts w:ascii="Calibri" w:eastAsia="Times New Roman" w:hAnsi="Calibri" w:cs="Times New Roman"/>
                <w:b/>
                <w:bCs/>
                <w:color w:val="000000"/>
                <w:sz w:val="22"/>
                <w:szCs w:val="22"/>
                <w:lang w:eastAsia="pl-PL"/>
              </w:rPr>
            </w:pPr>
            <w:r w:rsidRPr="007F1EA3">
              <w:rPr>
                <w:rFonts w:ascii="Calibri" w:eastAsia="Times New Roman" w:hAnsi="Calibri" w:cs="Times New Roman"/>
                <w:b/>
                <w:bCs/>
                <w:color w:val="000000"/>
                <w:sz w:val="22"/>
                <w:szCs w:val="22"/>
                <w:lang w:eastAsia="pl-PL"/>
              </w:rPr>
              <w:t>JAK SIĘ OBJAWIA</w:t>
            </w:r>
          </w:p>
        </w:tc>
      </w:tr>
      <w:tr w:rsidR="007F1EA3" w:rsidRPr="007F1EA3" w14:paraId="080AEE77" w14:textId="77777777" w:rsidTr="006B54A4">
        <w:trPr>
          <w:trHeight w:val="1860"/>
        </w:trPr>
        <w:tc>
          <w:tcPr>
            <w:tcW w:w="1153" w:type="dxa"/>
            <w:vMerge w:val="restart"/>
            <w:tcBorders>
              <w:top w:val="nil"/>
              <w:left w:val="nil"/>
              <w:bottom w:val="single" w:sz="4" w:space="0" w:color="808080"/>
              <w:right w:val="nil"/>
            </w:tcBorders>
            <w:shd w:val="clear" w:color="000000" w:fill="D6DCE4"/>
            <w:noWrap/>
            <w:vAlign w:val="center"/>
            <w:hideMark/>
          </w:tcPr>
          <w:p w14:paraId="66BC18E2" w14:textId="77777777" w:rsidR="007F1EA3" w:rsidRPr="007F1EA3" w:rsidRDefault="007F1EA3" w:rsidP="007F1EA3">
            <w:pPr>
              <w:jc w:val="center"/>
              <w:rPr>
                <w:rFonts w:ascii="Calibri" w:eastAsia="Times New Roman" w:hAnsi="Calibri" w:cs="Times New Roman"/>
                <w:b/>
                <w:bCs/>
                <w:color w:val="000000"/>
                <w:sz w:val="22"/>
                <w:szCs w:val="22"/>
                <w:lang w:eastAsia="pl-PL"/>
              </w:rPr>
            </w:pPr>
            <w:r w:rsidRPr="007F1EA3">
              <w:rPr>
                <w:rFonts w:ascii="Calibri" w:eastAsia="Times New Roman" w:hAnsi="Calibri" w:cs="Times New Roman"/>
                <w:b/>
                <w:bCs/>
                <w:color w:val="000000"/>
                <w:sz w:val="22"/>
                <w:szCs w:val="22"/>
                <w:lang w:eastAsia="pl-PL"/>
              </w:rPr>
              <w:t>BIODRA</w:t>
            </w:r>
          </w:p>
        </w:tc>
        <w:tc>
          <w:tcPr>
            <w:tcW w:w="1727" w:type="dxa"/>
            <w:tcBorders>
              <w:top w:val="nil"/>
              <w:left w:val="single" w:sz="4" w:space="0" w:color="A6A6A6"/>
              <w:bottom w:val="single" w:sz="4" w:space="0" w:color="A6A6A6"/>
              <w:right w:val="single" w:sz="4" w:space="0" w:color="A6A6A6"/>
            </w:tcBorders>
            <w:shd w:val="clear" w:color="000000" w:fill="FFFFFF"/>
            <w:vAlign w:val="center"/>
            <w:hideMark/>
          </w:tcPr>
          <w:p w14:paraId="5913740F"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"strzelające" biodro</w:t>
            </w:r>
          </w:p>
        </w:tc>
        <w:tc>
          <w:tcPr>
            <w:tcW w:w="4790" w:type="dxa"/>
            <w:tcBorders>
              <w:top w:val="nil"/>
              <w:left w:val="nil"/>
              <w:bottom w:val="single" w:sz="4" w:space="0" w:color="A6A6A6"/>
              <w:right w:val="single" w:sz="4" w:space="0" w:color="A6A6A6"/>
            </w:tcBorders>
            <w:shd w:val="clear" w:color="000000" w:fill="FFFFFF"/>
            <w:vAlign w:val="center"/>
            <w:hideMark/>
          </w:tcPr>
          <w:p w14:paraId="5A585B1C"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Tancerze wykorzystują pełen zakres ruchomości stawu biodrowego a czasem go przekraczają.  Może dochodzić do konfliktu lub przeskakiwania ścięgna mięśnia biodrowo-lędźwiowego, pasma biodrowo-piszczelowego a nawet uszkodzonego obrąbka stawu biodrowego.</w:t>
            </w:r>
          </w:p>
        </w:tc>
        <w:tc>
          <w:tcPr>
            <w:tcW w:w="2360" w:type="dxa"/>
            <w:tcBorders>
              <w:top w:val="nil"/>
              <w:left w:val="nil"/>
              <w:bottom w:val="single" w:sz="4" w:space="0" w:color="A6A6A6"/>
              <w:right w:val="single" w:sz="4" w:space="0" w:color="A6A6A6"/>
            </w:tcBorders>
            <w:shd w:val="clear" w:color="000000" w:fill="FFFFFF"/>
            <w:vAlign w:val="center"/>
            <w:hideMark/>
          </w:tcPr>
          <w:p w14:paraId="0AAC1E16"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ból zlokalizowany w pachwinie lub jej obrębie, blokowanie lub przeskakiwanie w stawie biodrowym</w:t>
            </w:r>
          </w:p>
        </w:tc>
      </w:tr>
      <w:tr w:rsidR="007F1EA3" w:rsidRPr="007F1EA3" w14:paraId="2F75E1DF" w14:textId="77777777" w:rsidTr="006B54A4">
        <w:trPr>
          <w:trHeight w:val="780"/>
        </w:trPr>
        <w:tc>
          <w:tcPr>
            <w:tcW w:w="1153" w:type="dxa"/>
            <w:vMerge/>
            <w:tcBorders>
              <w:top w:val="nil"/>
              <w:left w:val="nil"/>
              <w:bottom w:val="single" w:sz="4" w:space="0" w:color="808080"/>
              <w:right w:val="nil"/>
            </w:tcBorders>
            <w:vAlign w:val="center"/>
            <w:hideMark/>
          </w:tcPr>
          <w:p w14:paraId="266AEEC0" w14:textId="77777777" w:rsidR="007F1EA3" w:rsidRPr="007F1EA3" w:rsidRDefault="007F1EA3" w:rsidP="007F1EA3">
            <w:pPr>
              <w:rPr>
                <w:rFonts w:ascii="Calibri" w:eastAsia="Times New Roman" w:hAnsi="Calibri" w:cs="Times New Roman"/>
                <w:b/>
                <w:bCs/>
                <w:color w:val="000000"/>
                <w:sz w:val="22"/>
                <w:szCs w:val="22"/>
                <w:lang w:eastAsia="pl-PL"/>
              </w:rPr>
            </w:pPr>
          </w:p>
        </w:tc>
        <w:tc>
          <w:tcPr>
            <w:tcW w:w="1727" w:type="dxa"/>
            <w:tcBorders>
              <w:top w:val="nil"/>
              <w:left w:val="single" w:sz="4" w:space="0" w:color="A6A6A6"/>
              <w:bottom w:val="single" w:sz="4" w:space="0" w:color="808080"/>
              <w:right w:val="single" w:sz="4" w:space="0" w:color="A6A6A6"/>
            </w:tcBorders>
            <w:shd w:val="clear" w:color="000000" w:fill="FFFFFF"/>
            <w:vAlign w:val="center"/>
            <w:hideMark/>
          </w:tcPr>
          <w:p w14:paraId="6F55F2F8"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zespół mięśnia gruszkowatego</w:t>
            </w:r>
          </w:p>
        </w:tc>
        <w:tc>
          <w:tcPr>
            <w:tcW w:w="4790" w:type="dxa"/>
            <w:tcBorders>
              <w:top w:val="nil"/>
              <w:left w:val="nil"/>
              <w:bottom w:val="single" w:sz="4" w:space="0" w:color="A6A6A6"/>
              <w:right w:val="single" w:sz="4" w:space="0" w:color="A6A6A6"/>
            </w:tcBorders>
            <w:shd w:val="clear" w:color="000000" w:fill="FFFFFF"/>
            <w:vAlign w:val="center"/>
            <w:hideMark/>
          </w:tcPr>
          <w:p w14:paraId="4F570F46"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Stałe napięcie mięśnia gruszkowatego u tancerzy poprzez ustawienie bioder w rotacji zewnętrznej.</w:t>
            </w:r>
          </w:p>
        </w:tc>
        <w:tc>
          <w:tcPr>
            <w:tcW w:w="2360" w:type="dxa"/>
            <w:tcBorders>
              <w:top w:val="nil"/>
              <w:left w:val="nil"/>
              <w:bottom w:val="single" w:sz="4" w:space="0" w:color="A6A6A6"/>
              <w:right w:val="single" w:sz="4" w:space="0" w:color="A6A6A6"/>
            </w:tcBorders>
            <w:shd w:val="clear" w:color="000000" w:fill="FFFFFF"/>
            <w:vAlign w:val="center"/>
            <w:hideMark/>
          </w:tcPr>
          <w:p w14:paraId="59F1E1F2"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ucisk na nerw kulszowy, ból promieniujący do kończyny dolnej, pośladka</w:t>
            </w:r>
          </w:p>
        </w:tc>
      </w:tr>
      <w:tr w:rsidR="007F1EA3" w:rsidRPr="007F1EA3" w14:paraId="683E20CB" w14:textId="77777777" w:rsidTr="006B54A4">
        <w:trPr>
          <w:trHeight w:val="1140"/>
        </w:trPr>
        <w:tc>
          <w:tcPr>
            <w:tcW w:w="1153" w:type="dxa"/>
            <w:vMerge w:val="restart"/>
            <w:tcBorders>
              <w:top w:val="nil"/>
              <w:left w:val="nil"/>
              <w:bottom w:val="single" w:sz="4" w:space="0" w:color="808080"/>
              <w:right w:val="nil"/>
            </w:tcBorders>
            <w:shd w:val="clear" w:color="000000" w:fill="D6DCE4"/>
            <w:noWrap/>
            <w:vAlign w:val="center"/>
            <w:hideMark/>
          </w:tcPr>
          <w:p w14:paraId="5867037F" w14:textId="77777777" w:rsidR="007F1EA3" w:rsidRPr="007F1EA3" w:rsidRDefault="007F1EA3" w:rsidP="007F1EA3">
            <w:pPr>
              <w:jc w:val="center"/>
              <w:rPr>
                <w:rFonts w:ascii="Calibri" w:eastAsia="Times New Roman" w:hAnsi="Calibri" w:cs="Times New Roman"/>
                <w:b/>
                <w:bCs/>
                <w:color w:val="000000"/>
                <w:sz w:val="22"/>
                <w:szCs w:val="22"/>
                <w:lang w:eastAsia="pl-PL"/>
              </w:rPr>
            </w:pPr>
            <w:r w:rsidRPr="007F1EA3">
              <w:rPr>
                <w:rFonts w:ascii="Calibri" w:eastAsia="Times New Roman" w:hAnsi="Calibri" w:cs="Times New Roman"/>
                <w:b/>
                <w:bCs/>
                <w:color w:val="000000"/>
                <w:sz w:val="22"/>
                <w:szCs w:val="22"/>
                <w:lang w:eastAsia="pl-PL"/>
              </w:rPr>
              <w:lastRenderedPageBreak/>
              <w:t>KOLANO</w:t>
            </w:r>
          </w:p>
        </w:tc>
        <w:tc>
          <w:tcPr>
            <w:tcW w:w="1727" w:type="dxa"/>
            <w:tcBorders>
              <w:top w:val="nil"/>
              <w:left w:val="single" w:sz="4" w:space="0" w:color="A6A6A6"/>
              <w:bottom w:val="single" w:sz="4" w:space="0" w:color="A6A6A6"/>
              <w:right w:val="single" w:sz="4" w:space="0" w:color="A6A6A6"/>
            </w:tcBorders>
            <w:shd w:val="clear" w:color="000000" w:fill="FFFFFF"/>
            <w:vAlign w:val="center"/>
            <w:hideMark/>
          </w:tcPr>
          <w:p w14:paraId="02FE1707"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urazy więzadeł krzyżowych, pobocznych oraz łąkotek</w:t>
            </w:r>
          </w:p>
        </w:tc>
        <w:tc>
          <w:tcPr>
            <w:tcW w:w="4790" w:type="dxa"/>
            <w:tcBorders>
              <w:top w:val="nil"/>
              <w:left w:val="nil"/>
              <w:bottom w:val="single" w:sz="4" w:space="0" w:color="A6A6A6"/>
              <w:right w:val="single" w:sz="4" w:space="0" w:color="A6A6A6"/>
            </w:tcBorders>
            <w:shd w:val="clear" w:color="000000" w:fill="FFFFFF"/>
            <w:vAlign w:val="center"/>
            <w:hideMark/>
          </w:tcPr>
          <w:p w14:paraId="68C60CA1"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Nieudane lądowanie czy upadek po skoku, gwałtowne zatrzymanie na nodze podczas gdy ciężar ciała podąża dalej, skręcając kolano.</w:t>
            </w:r>
          </w:p>
        </w:tc>
        <w:tc>
          <w:tcPr>
            <w:tcW w:w="2360" w:type="dxa"/>
            <w:tcBorders>
              <w:top w:val="nil"/>
              <w:left w:val="nil"/>
              <w:bottom w:val="single" w:sz="4" w:space="0" w:color="A6A6A6"/>
              <w:right w:val="single" w:sz="4" w:space="0" w:color="A6A6A6"/>
            </w:tcBorders>
            <w:shd w:val="clear" w:color="000000" w:fill="FFFFFF"/>
            <w:vAlign w:val="center"/>
            <w:hideMark/>
          </w:tcPr>
          <w:p w14:paraId="10DF7953" w14:textId="7C6A1E0D"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ból, opuchlizna, krwiak w stawie, ograniczenie ruchomości, uczucie ni</w:t>
            </w:r>
            <w:r w:rsidR="006B54A4">
              <w:rPr>
                <w:rFonts w:ascii="Calibri" w:eastAsia="Times New Roman" w:hAnsi="Calibri" w:cs="Times New Roman"/>
                <w:color w:val="000000"/>
                <w:sz w:val="20"/>
                <w:szCs w:val="20"/>
                <w:lang w:eastAsia="pl-PL"/>
              </w:rPr>
              <w:t>e</w:t>
            </w:r>
            <w:r w:rsidRPr="007F1EA3">
              <w:rPr>
                <w:rFonts w:ascii="Calibri" w:eastAsia="Times New Roman" w:hAnsi="Calibri" w:cs="Times New Roman"/>
                <w:color w:val="000000"/>
                <w:sz w:val="20"/>
                <w:szCs w:val="20"/>
                <w:lang w:eastAsia="pl-PL"/>
              </w:rPr>
              <w:t>stabilności stawu</w:t>
            </w:r>
          </w:p>
        </w:tc>
      </w:tr>
      <w:tr w:rsidR="007F1EA3" w:rsidRPr="007F1EA3" w14:paraId="6AEA5ABA" w14:textId="77777777" w:rsidTr="006B54A4">
        <w:trPr>
          <w:trHeight w:val="1785"/>
        </w:trPr>
        <w:tc>
          <w:tcPr>
            <w:tcW w:w="1153" w:type="dxa"/>
            <w:vMerge/>
            <w:tcBorders>
              <w:top w:val="nil"/>
              <w:left w:val="nil"/>
              <w:bottom w:val="single" w:sz="4" w:space="0" w:color="808080"/>
              <w:right w:val="nil"/>
            </w:tcBorders>
            <w:vAlign w:val="center"/>
            <w:hideMark/>
          </w:tcPr>
          <w:p w14:paraId="327CFC11" w14:textId="77777777" w:rsidR="007F1EA3" w:rsidRPr="007F1EA3" w:rsidRDefault="007F1EA3" w:rsidP="007F1EA3">
            <w:pPr>
              <w:rPr>
                <w:rFonts w:ascii="Calibri" w:eastAsia="Times New Roman" w:hAnsi="Calibri" w:cs="Times New Roman"/>
                <w:b/>
                <w:bCs/>
                <w:color w:val="000000"/>
                <w:sz w:val="22"/>
                <w:szCs w:val="22"/>
                <w:lang w:eastAsia="pl-PL"/>
              </w:rPr>
            </w:pPr>
          </w:p>
        </w:tc>
        <w:tc>
          <w:tcPr>
            <w:tcW w:w="1727" w:type="dxa"/>
            <w:tcBorders>
              <w:top w:val="nil"/>
              <w:left w:val="single" w:sz="4" w:space="0" w:color="A6A6A6"/>
              <w:bottom w:val="single" w:sz="4" w:space="0" w:color="A6A6A6"/>
              <w:right w:val="single" w:sz="4" w:space="0" w:color="A6A6A6"/>
            </w:tcBorders>
            <w:shd w:val="clear" w:color="000000" w:fill="FFFFFF"/>
            <w:vAlign w:val="center"/>
            <w:hideMark/>
          </w:tcPr>
          <w:p w14:paraId="7FDED65D" w14:textId="6A683D45" w:rsidR="007F1EA3" w:rsidRPr="007F1EA3" w:rsidRDefault="006B54A4" w:rsidP="006B54A4">
            <w:pP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xml:space="preserve">konflikt fałdu błony maziowej </w:t>
            </w:r>
          </w:p>
        </w:tc>
        <w:tc>
          <w:tcPr>
            <w:tcW w:w="4790" w:type="dxa"/>
            <w:tcBorders>
              <w:top w:val="nil"/>
              <w:left w:val="nil"/>
              <w:bottom w:val="single" w:sz="4" w:space="0" w:color="A6A6A6"/>
              <w:right w:val="single" w:sz="4" w:space="0" w:color="A6A6A6"/>
            </w:tcBorders>
            <w:shd w:val="clear" w:color="000000" w:fill="FFFFFF"/>
            <w:vAlign w:val="center"/>
            <w:hideMark/>
          </w:tcPr>
          <w:p w14:paraId="22D2A4D9" w14:textId="7F43FAD6"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Przyczyna jest zazwyczaj niezależna od nas i wynika z budowy stawu kolanowego. Jednak objawy może wywołać też bezpośrednie uderzenie w przyśrodkową część rzepki, upadek na kolano, uprawianie dyscyplin sportowych, w których do</w:t>
            </w:r>
            <w:r w:rsidR="006B54A4">
              <w:rPr>
                <w:rFonts w:ascii="Calibri" w:eastAsia="Times New Roman" w:hAnsi="Calibri" w:cs="Times New Roman"/>
                <w:color w:val="000000"/>
                <w:sz w:val="20"/>
                <w:szCs w:val="20"/>
                <w:lang w:eastAsia="pl-PL"/>
              </w:rPr>
              <w:t>minuje ciągła pracą wyprostno-</w:t>
            </w:r>
            <w:r w:rsidRPr="007F1EA3">
              <w:rPr>
                <w:rFonts w:ascii="Calibri" w:eastAsia="Times New Roman" w:hAnsi="Calibri" w:cs="Times New Roman"/>
                <w:color w:val="000000"/>
                <w:sz w:val="20"/>
                <w:szCs w:val="20"/>
                <w:lang w:eastAsia="pl-PL"/>
              </w:rPr>
              <w:t>zgięciowa stawu kolanowego.</w:t>
            </w:r>
          </w:p>
        </w:tc>
        <w:tc>
          <w:tcPr>
            <w:tcW w:w="2360" w:type="dxa"/>
            <w:tcBorders>
              <w:top w:val="nil"/>
              <w:left w:val="nil"/>
              <w:bottom w:val="single" w:sz="4" w:space="0" w:color="A6A6A6"/>
              <w:right w:val="single" w:sz="4" w:space="0" w:color="A6A6A6"/>
            </w:tcBorders>
            <w:shd w:val="clear" w:color="000000" w:fill="FFFFFF"/>
            <w:vAlign w:val="center"/>
            <w:hideMark/>
          </w:tcPr>
          <w:p w14:paraId="060AE470" w14:textId="166D5BDE" w:rsidR="007F1EA3" w:rsidRPr="007F1EA3" w:rsidRDefault="006B54A4" w:rsidP="007F1EA3">
            <w:pP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przeskakiwanie wewną</w:t>
            </w:r>
            <w:r w:rsidR="007F1EA3" w:rsidRPr="007F1EA3">
              <w:rPr>
                <w:rFonts w:ascii="Calibri" w:eastAsia="Times New Roman" w:hAnsi="Calibri" w:cs="Times New Roman"/>
                <w:color w:val="000000"/>
                <w:sz w:val="20"/>
                <w:szCs w:val="20"/>
                <w:lang w:eastAsia="pl-PL"/>
              </w:rPr>
              <w:t>trz stawu, ból po przyśrodkowej stronie rzepki nasilający się podczas aktywności lub dłuższego siedzenia</w:t>
            </w:r>
          </w:p>
        </w:tc>
      </w:tr>
      <w:tr w:rsidR="007F1EA3" w:rsidRPr="007F1EA3" w14:paraId="75522DE5" w14:textId="77777777" w:rsidTr="006B54A4">
        <w:trPr>
          <w:trHeight w:val="1050"/>
        </w:trPr>
        <w:tc>
          <w:tcPr>
            <w:tcW w:w="1153" w:type="dxa"/>
            <w:vMerge/>
            <w:tcBorders>
              <w:top w:val="nil"/>
              <w:left w:val="nil"/>
              <w:bottom w:val="single" w:sz="4" w:space="0" w:color="808080"/>
              <w:right w:val="nil"/>
            </w:tcBorders>
            <w:vAlign w:val="center"/>
            <w:hideMark/>
          </w:tcPr>
          <w:p w14:paraId="3BA77AB2" w14:textId="77777777" w:rsidR="007F1EA3" w:rsidRPr="007F1EA3" w:rsidRDefault="007F1EA3" w:rsidP="007F1EA3">
            <w:pPr>
              <w:rPr>
                <w:rFonts w:ascii="Calibri" w:eastAsia="Times New Roman" w:hAnsi="Calibri" w:cs="Times New Roman"/>
                <w:b/>
                <w:bCs/>
                <w:color w:val="000000"/>
                <w:sz w:val="22"/>
                <w:szCs w:val="22"/>
                <w:lang w:eastAsia="pl-PL"/>
              </w:rPr>
            </w:pPr>
          </w:p>
        </w:tc>
        <w:tc>
          <w:tcPr>
            <w:tcW w:w="1727" w:type="dxa"/>
            <w:tcBorders>
              <w:top w:val="nil"/>
              <w:left w:val="single" w:sz="4" w:space="0" w:color="A6A6A6"/>
              <w:bottom w:val="single" w:sz="4" w:space="0" w:color="808080"/>
              <w:right w:val="single" w:sz="4" w:space="0" w:color="A6A6A6"/>
            </w:tcBorders>
            <w:shd w:val="clear" w:color="000000" w:fill="FFFFFF"/>
            <w:vAlign w:val="center"/>
            <w:hideMark/>
          </w:tcPr>
          <w:p w14:paraId="231AD283"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przeciążenie więzadła rzepki (kolano skoczka)</w:t>
            </w:r>
          </w:p>
        </w:tc>
        <w:tc>
          <w:tcPr>
            <w:tcW w:w="4790" w:type="dxa"/>
            <w:tcBorders>
              <w:top w:val="nil"/>
              <w:left w:val="nil"/>
              <w:bottom w:val="single" w:sz="4" w:space="0" w:color="A6A6A6"/>
              <w:right w:val="single" w:sz="4" w:space="0" w:color="A6A6A6"/>
            </w:tcBorders>
            <w:shd w:val="clear" w:color="000000" w:fill="FFFFFF"/>
            <w:vAlign w:val="center"/>
            <w:hideMark/>
          </w:tcPr>
          <w:p w14:paraId="570AA8E1"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Występuje u osób uprawiających dyscypliny sportowe, których elementem jest wyskok. Jest następstwem często powtarzanego przeciążenia aparatu wyprostnego.</w:t>
            </w:r>
          </w:p>
        </w:tc>
        <w:tc>
          <w:tcPr>
            <w:tcW w:w="2360" w:type="dxa"/>
            <w:tcBorders>
              <w:top w:val="nil"/>
              <w:left w:val="nil"/>
              <w:bottom w:val="single" w:sz="4" w:space="0" w:color="A6A6A6"/>
              <w:right w:val="single" w:sz="4" w:space="0" w:color="A6A6A6"/>
            </w:tcBorders>
            <w:shd w:val="clear" w:color="000000" w:fill="FFFFFF"/>
            <w:vAlign w:val="center"/>
            <w:hideMark/>
          </w:tcPr>
          <w:p w14:paraId="4EFDAFE8"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 xml:space="preserve">ból lokalizuje się tuż poniżej rzepki, nasilający się podczas wyskoków i lądowań  </w:t>
            </w:r>
          </w:p>
        </w:tc>
      </w:tr>
      <w:tr w:rsidR="007F1EA3" w:rsidRPr="007F1EA3" w14:paraId="60FDAFD2" w14:textId="77777777" w:rsidTr="006B54A4">
        <w:trPr>
          <w:trHeight w:val="1050"/>
        </w:trPr>
        <w:tc>
          <w:tcPr>
            <w:tcW w:w="1153" w:type="dxa"/>
            <w:vMerge w:val="restart"/>
            <w:tcBorders>
              <w:top w:val="nil"/>
              <w:left w:val="nil"/>
              <w:bottom w:val="nil"/>
              <w:right w:val="nil"/>
            </w:tcBorders>
            <w:shd w:val="clear" w:color="000000" w:fill="D6DCE4"/>
            <w:vAlign w:val="center"/>
            <w:hideMark/>
          </w:tcPr>
          <w:p w14:paraId="6CB7A97E" w14:textId="77777777" w:rsidR="007F1EA3" w:rsidRPr="007F1EA3" w:rsidRDefault="007F1EA3" w:rsidP="007F1EA3">
            <w:pPr>
              <w:jc w:val="center"/>
              <w:rPr>
                <w:rFonts w:ascii="Calibri" w:eastAsia="Times New Roman" w:hAnsi="Calibri" w:cs="Times New Roman"/>
                <w:b/>
                <w:bCs/>
                <w:color w:val="000000"/>
                <w:sz w:val="22"/>
                <w:szCs w:val="22"/>
                <w:lang w:eastAsia="pl-PL"/>
              </w:rPr>
            </w:pPr>
            <w:r w:rsidRPr="007F1EA3">
              <w:rPr>
                <w:rFonts w:ascii="Calibri" w:eastAsia="Times New Roman" w:hAnsi="Calibri" w:cs="Times New Roman"/>
                <w:b/>
                <w:bCs/>
                <w:color w:val="000000"/>
                <w:sz w:val="22"/>
                <w:szCs w:val="22"/>
                <w:lang w:eastAsia="pl-PL"/>
              </w:rPr>
              <w:t>STAW SKOKOWY, STOPA</w:t>
            </w:r>
          </w:p>
        </w:tc>
        <w:tc>
          <w:tcPr>
            <w:tcW w:w="1727" w:type="dxa"/>
            <w:tcBorders>
              <w:top w:val="nil"/>
              <w:left w:val="single" w:sz="4" w:space="0" w:color="A6A6A6"/>
              <w:bottom w:val="nil"/>
              <w:right w:val="single" w:sz="4" w:space="0" w:color="A6A6A6"/>
            </w:tcBorders>
            <w:shd w:val="clear" w:color="000000" w:fill="FFFFFF"/>
            <w:vAlign w:val="center"/>
            <w:hideMark/>
          </w:tcPr>
          <w:p w14:paraId="5CEE37FD"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złamanie piątej kości śródstopia</w:t>
            </w:r>
          </w:p>
        </w:tc>
        <w:tc>
          <w:tcPr>
            <w:tcW w:w="4790" w:type="dxa"/>
            <w:tcBorders>
              <w:top w:val="nil"/>
              <w:left w:val="nil"/>
              <w:bottom w:val="single" w:sz="4" w:space="0" w:color="A6A6A6"/>
              <w:right w:val="single" w:sz="4" w:space="0" w:color="A6A6A6"/>
            </w:tcBorders>
            <w:shd w:val="clear" w:color="000000" w:fill="FFFFFF"/>
            <w:vAlign w:val="center"/>
            <w:hideMark/>
          </w:tcPr>
          <w:p w14:paraId="39E6D06F" w14:textId="1882F63C"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Do złamania dochodzi zazwyczaj w wyniku urazu (niefortunne stąpnięcie czy lądowanie po skoku) ale gro</w:t>
            </w:r>
            <w:r>
              <w:rPr>
                <w:rFonts w:ascii="Calibri" w:eastAsia="Times New Roman" w:hAnsi="Calibri" w:cs="Times New Roman"/>
                <w:color w:val="000000"/>
                <w:sz w:val="20"/>
                <w:szCs w:val="20"/>
                <w:lang w:eastAsia="pl-PL"/>
              </w:rPr>
              <w:t>ź</w:t>
            </w:r>
            <w:r w:rsidRPr="007F1EA3">
              <w:rPr>
                <w:rFonts w:ascii="Calibri" w:eastAsia="Times New Roman" w:hAnsi="Calibri" w:cs="Times New Roman"/>
                <w:color w:val="000000"/>
                <w:sz w:val="20"/>
                <w:szCs w:val="20"/>
                <w:lang w:eastAsia="pl-PL"/>
              </w:rPr>
              <w:t>niejsze są powstałe w wyniku przeciążenia złamania zmęczeniowe.</w:t>
            </w:r>
          </w:p>
        </w:tc>
        <w:tc>
          <w:tcPr>
            <w:tcW w:w="2360" w:type="dxa"/>
            <w:tcBorders>
              <w:top w:val="nil"/>
              <w:left w:val="nil"/>
              <w:bottom w:val="single" w:sz="4" w:space="0" w:color="A6A6A6"/>
              <w:right w:val="single" w:sz="4" w:space="0" w:color="A6A6A6"/>
            </w:tcBorders>
            <w:shd w:val="clear" w:color="000000" w:fill="FFFFFF"/>
            <w:vAlign w:val="center"/>
            <w:hideMark/>
          </w:tcPr>
          <w:p w14:paraId="66D6FEE6" w14:textId="3D6D13AF" w:rsidR="007F1EA3" w:rsidRPr="007F1EA3" w:rsidRDefault="007F1EA3" w:rsidP="007F1EA3">
            <w:pP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ostry ból nasilają</w:t>
            </w:r>
            <w:r w:rsidRPr="007F1EA3">
              <w:rPr>
                <w:rFonts w:ascii="Calibri" w:eastAsia="Times New Roman" w:hAnsi="Calibri" w:cs="Times New Roman"/>
                <w:color w:val="000000"/>
                <w:sz w:val="20"/>
                <w:szCs w:val="20"/>
                <w:lang w:eastAsia="pl-PL"/>
              </w:rPr>
              <w:t>cy się przy obciążaniu kończyny,  obrzęk, wylew</w:t>
            </w:r>
          </w:p>
        </w:tc>
      </w:tr>
      <w:tr w:rsidR="007F1EA3" w:rsidRPr="007F1EA3" w14:paraId="0F74E6E7" w14:textId="77777777" w:rsidTr="006B54A4">
        <w:trPr>
          <w:trHeight w:val="1590"/>
        </w:trPr>
        <w:tc>
          <w:tcPr>
            <w:tcW w:w="1153" w:type="dxa"/>
            <w:vMerge/>
            <w:tcBorders>
              <w:top w:val="nil"/>
              <w:left w:val="nil"/>
              <w:bottom w:val="nil"/>
              <w:right w:val="nil"/>
            </w:tcBorders>
            <w:vAlign w:val="center"/>
            <w:hideMark/>
          </w:tcPr>
          <w:p w14:paraId="7F4EE533" w14:textId="77777777" w:rsidR="007F1EA3" w:rsidRPr="007F1EA3" w:rsidRDefault="007F1EA3" w:rsidP="007F1EA3">
            <w:pPr>
              <w:rPr>
                <w:rFonts w:ascii="Calibri" w:eastAsia="Times New Roman" w:hAnsi="Calibri" w:cs="Times New Roman"/>
                <w:b/>
                <w:bCs/>
                <w:color w:val="000000"/>
                <w:sz w:val="22"/>
                <w:szCs w:val="22"/>
                <w:lang w:eastAsia="pl-PL"/>
              </w:rPr>
            </w:pPr>
          </w:p>
        </w:tc>
        <w:tc>
          <w:tcPr>
            <w:tcW w:w="1727" w:type="dxa"/>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10BBD489"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 xml:space="preserve">zapalenie trzeszczek </w:t>
            </w:r>
          </w:p>
        </w:tc>
        <w:tc>
          <w:tcPr>
            <w:tcW w:w="4790" w:type="dxa"/>
            <w:tcBorders>
              <w:top w:val="nil"/>
              <w:left w:val="nil"/>
              <w:bottom w:val="single" w:sz="4" w:space="0" w:color="A6A6A6"/>
              <w:right w:val="single" w:sz="4" w:space="0" w:color="A6A6A6"/>
            </w:tcBorders>
            <w:shd w:val="clear" w:color="000000" w:fill="FFFFFF"/>
            <w:vAlign w:val="center"/>
            <w:hideMark/>
          </w:tcPr>
          <w:p w14:paraId="10D53AC1"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 xml:space="preserve">Następuje zazwyczaj na skutek powtarzanego, zwiększonego obciążenia </w:t>
            </w:r>
            <w:proofErr w:type="spellStart"/>
            <w:r w:rsidRPr="007F1EA3">
              <w:rPr>
                <w:rFonts w:ascii="Calibri" w:eastAsia="Times New Roman" w:hAnsi="Calibri" w:cs="Times New Roman"/>
                <w:color w:val="000000"/>
                <w:sz w:val="20"/>
                <w:szCs w:val="20"/>
                <w:lang w:eastAsia="pl-PL"/>
              </w:rPr>
              <w:t>przodostopia</w:t>
            </w:r>
            <w:proofErr w:type="spellEnd"/>
            <w:r w:rsidRPr="007F1EA3">
              <w:rPr>
                <w:rFonts w:ascii="Calibri" w:eastAsia="Times New Roman" w:hAnsi="Calibri" w:cs="Times New Roman"/>
                <w:color w:val="000000"/>
                <w:sz w:val="20"/>
                <w:szCs w:val="20"/>
                <w:lang w:eastAsia="pl-PL"/>
              </w:rPr>
              <w:t>. Jest to szczególnie częsty problem wśród tancerzy baletowych. Przyczyną mogą być również przebyte złamania, których nawet nie byliśmy świadomi.</w:t>
            </w:r>
          </w:p>
        </w:tc>
        <w:tc>
          <w:tcPr>
            <w:tcW w:w="2360" w:type="dxa"/>
            <w:tcBorders>
              <w:top w:val="nil"/>
              <w:left w:val="nil"/>
              <w:bottom w:val="single" w:sz="4" w:space="0" w:color="A6A6A6"/>
              <w:right w:val="single" w:sz="4" w:space="0" w:color="A6A6A6"/>
            </w:tcBorders>
            <w:shd w:val="clear" w:color="000000" w:fill="FFFFFF"/>
            <w:vAlign w:val="center"/>
            <w:hideMark/>
          </w:tcPr>
          <w:p w14:paraId="5F3BAD51"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 xml:space="preserve">ból po przyśrodkowej stronie </w:t>
            </w:r>
            <w:proofErr w:type="spellStart"/>
            <w:r w:rsidRPr="007F1EA3">
              <w:rPr>
                <w:rFonts w:ascii="Calibri" w:eastAsia="Times New Roman" w:hAnsi="Calibri" w:cs="Times New Roman"/>
                <w:color w:val="000000"/>
                <w:sz w:val="20"/>
                <w:szCs w:val="20"/>
                <w:lang w:eastAsia="pl-PL"/>
              </w:rPr>
              <w:t>przodostopia</w:t>
            </w:r>
            <w:proofErr w:type="spellEnd"/>
            <w:r w:rsidRPr="007F1EA3">
              <w:rPr>
                <w:rFonts w:ascii="Calibri" w:eastAsia="Times New Roman" w:hAnsi="Calibri" w:cs="Times New Roman"/>
                <w:color w:val="000000"/>
                <w:sz w:val="20"/>
                <w:szCs w:val="20"/>
                <w:lang w:eastAsia="pl-PL"/>
              </w:rPr>
              <w:t xml:space="preserve">, w czasie chodzenia na palcach </w:t>
            </w:r>
          </w:p>
        </w:tc>
      </w:tr>
      <w:tr w:rsidR="007F1EA3" w:rsidRPr="007F1EA3" w14:paraId="28C64730" w14:textId="77777777" w:rsidTr="006B54A4">
        <w:trPr>
          <w:trHeight w:val="1140"/>
        </w:trPr>
        <w:tc>
          <w:tcPr>
            <w:tcW w:w="1153" w:type="dxa"/>
            <w:vMerge/>
            <w:tcBorders>
              <w:top w:val="nil"/>
              <w:left w:val="nil"/>
              <w:bottom w:val="nil"/>
              <w:right w:val="nil"/>
            </w:tcBorders>
            <w:vAlign w:val="center"/>
            <w:hideMark/>
          </w:tcPr>
          <w:p w14:paraId="12CAE3AB" w14:textId="77777777" w:rsidR="007F1EA3" w:rsidRPr="007F1EA3" w:rsidRDefault="007F1EA3" w:rsidP="007F1EA3">
            <w:pPr>
              <w:rPr>
                <w:rFonts w:ascii="Calibri" w:eastAsia="Times New Roman" w:hAnsi="Calibri" w:cs="Times New Roman"/>
                <w:b/>
                <w:bCs/>
                <w:color w:val="000000"/>
                <w:sz w:val="22"/>
                <w:szCs w:val="22"/>
                <w:lang w:eastAsia="pl-PL"/>
              </w:rPr>
            </w:pPr>
          </w:p>
        </w:tc>
        <w:tc>
          <w:tcPr>
            <w:tcW w:w="1727" w:type="dxa"/>
            <w:tcBorders>
              <w:top w:val="nil"/>
              <w:left w:val="single" w:sz="4" w:space="0" w:color="A6A6A6"/>
              <w:bottom w:val="nil"/>
              <w:right w:val="single" w:sz="4" w:space="0" w:color="A6A6A6"/>
            </w:tcBorders>
            <w:shd w:val="clear" w:color="000000" w:fill="FFFFFF"/>
            <w:vAlign w:val="center"/>
            <w:hideMark/>
          </w:tcPr>
          <w:p w14:paraId="0C8CCFFF"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paluch koślawy (</w:t>
            </w:r>
            <w:proofErr w:type="spellStart"/>
            <w:r w:rsidRPr="007F1EA3">
              <w:rPr>
                <w:rFonts w:ascii="Calibri" w:eastAsia="Times New Roman" w:hAnsi="Calibri" w:cs="Times New Roman"/>
                <w:color w:val="000000"/>
                <w:sz w:val="20"/>
                <w:szCs w:val="20"/>
                <w:lang w:eastAsia="pl-PL"/>
              </w:rPr>
              <w:t>Hallux</w:t>
            </w:r>
            <w:proofErr w:type="spellEnd"/>
            <w:r w:rsidRPr="007F1EA3">
              <w:rPr>
                <w:rFonts w:ascii="Calibri" w:eastAsia="Times New Roman" w:hAnsi="Calibri" w:cs="Times New Roman"/>
                <w:color w:val="000000"/>
                <w:sz w:val="20"/>
                <w:szCs w:val="20"/>
                <w:lang w:eastAsia="pl-PL"/>
              </w:rPr>
              <w:t>)</w:t>
            </w:r>
          </w:p>
        </w:tc>
        <w:tc>
          <w:tcPr>
            <w:tcW w:w="4790" w:type="dxa"/>
            <w:tcBorders>
              <w:top w:val="nil"/>
              <w:left w:val="nil"/>
              <w:bottom w:val="single" w:sz="4" w:space="0" w:color="A6A6A6"/>
              <w:right w:val="single" w:sz="4" w:space="0" w:color="A6A6A6"/>
            </w:tcBorders>
            <w:shd w:val="clear" w:color="000000" w:fill="FFFFFF"/>
            <w:vAlign w:val="center"/>
            <w:hideMark/>
          </w:tcPr>
          <w:p w14:paraId="111417F2"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Duże znaczenie mają tu predyspozycje w budowie stopy natomiast źle dobrane obuwie i nierównomierny rozkład ciężaru ciała powodują przyspieszenie postępu deformacji.</w:t>
            </w:r>
          </w:p>
        </w:tc>
        <w:tc>
          <w:tcPr>
            <w:tcW w:w="2360" w:type="dxa"/>
            <w:tcBorders>
              <w:top w:val="nil"/>
              <w:left w:val="nil"/>
              <w:bottom w:val="single" w:sz="4" w:space="0" w:color="A6A6A6"/>
              <w:right w:val="single" w:sz="4" w:space="0" w:color="A6A6A6"/>
            </w:tcBorders>
            <w:shd w:val="clear" w:color="000000" w:fill="FFFFFF"/>
            <w:vAlign w:val="center"/>
            <w:hideMark/>
          </w:tcPr>
          <w:p w14:paraId="76CF6260" w14:textId="5AB08217" w:rsidR="006B54A4"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zniekształcenie st</w:t>
            </w:r>
            <w:r w:rsidR="006B54A4">
              <w:rPr>
                <w:rFonts w:ascii="Calibri" w:eastAsia="Times New Roman" w:hAnsi="Calibri" w:cs="Times New Roman"/>
                <w:color w:val="000000"/>
                <w:sz w:val="20"/>
                <w:szCs w:val="20"/>
                <w:lang w:eastAsia="pl-PL"/>
              </w:rPr>
              <w:t>opy, w przypadku dużych zmian –</w:t>
            </w:r>
          </w:p>
          <w:p w14:paraId="4AE75C21" w14:textId="506CBE5A"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ból</w:t>
            </w:r>
          </w:p>
        </w:tc>
      </w:tr>
      <w:tr w:rsidR="007F1EA3" w:rsidRPr="007F1EA3" w14:paraId="6DD8E817" w14:textId="77777777" w:rsidTr="006B54A4">
        <w:trPr>
          <w:trHeight w:val="990"/>
        </w:trPr>
        <w:tc>
          <w:tcPr>
            <w:tcW w:w="1153" w:type="dxa"/>
            <w:vMerge/>
            <w:tcBorders>
              <w:top w:val="nil"/>
              <w:left w:val="nil"/>
              <w:bottom w:val="nil"/>
              <w:right w:val="nil"/>
            </w:tcBorders>
            <w:vAlign w:val="center"/>
            <w:hideMark/>
          </w:tcPr>
          <w:p w14:paraId="59A5D72D" w14:textId="0CFDFB5B" w:rsidR="007F1EA3" w:rsidRPr="007F1EA3" w:rsidRDefault="007F1EA3" w:rsidP="007F1EA3">
            <w:pPr>
              <w:rPr>
                <w:rFonts w:ascii="Calibri" w:eastAsia="Times New Roman" w:hAnsi="Calibri" w:cs="Times New Roman"/>
                <w:b/>
                <w:bCs/>
                <w:color w:val="000000"/>
                <w:sz w:val="22"/>
                <w:szCs w:val="22"/>
                <w:lang w:eastAsia="pl-PL"/>
              </w:rPr>
            </w:pPr>
          </w:p>
        </w:tc>
        <w:tc>
          <w:tcPr>
            <w:tcW w:w="1727" w:type="dxa"/>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4A3CB1EA"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paluch sztywniejący / strzelający</w:t>
            </w:r>
          </w:p>
        </w:tc>
        <w:tc>
          <w:tcPr>
            <w:tcW w:w="4790" w:type="dxa"/>
            <w:tcBorders>
              <w:top w:val="nil"/>
              <w:left w:val="nil"/>
              <w:bottom w:val="single" w:sz="4" w:space="0" w:color="A6A6A6"/>
              <w:right w:val="single" w:sz="4" w:space="0" w:color="A6A6A6"/>
            </w:tcBorders>
            <w:shd w:val="clear" w:color="000000" w:fill="FFFFFF"/>
            <w:vAlign w:val="center"/>
            <w:hideMark/>
          </w:tcPr>
          <w:p w14:paraId="15822C50"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 xml:space="preserve">Duże znaczenie mają predyspozycje genetyczne. Powstaje też  w wyniku dużego urazu lub powtarzających się </w:t>
            </w:r>
            <w:proofErr w:type="spellStart"/>
            <w:r w:rsidRPr="007F1EA3">
              <w:rPr>
                <w:rFonts w:ascii="Calibri" w:eastAsia="Times New Roman" w:hAnsi="Calibri" w:cs="Times New Roman"/>
                <w:color w:val="000000"/>
                <w:sz w:val="20"/>
                <w:szCs w:val="20"/>
                <w:lang w:eastAsia="pl-PL"/>
              </w:rPr>
              <w:t>mikrourazów</w:t>
            </w:r>
            <w:proofErr w:type="spellEnd"/>
            <w:r w:rsidRPr="007F1EA3">
              <w:rPr>
                <w:rFonts w:ascii="Calibri" w:eastAsia="Times New Roman" w:hAnsi="Calibri" w:cs="Times New Roman"/>
                <w:color w:val="000000"/>
                <w:sz w:val="20"/>
                <w:szCs w:val="20"/>
                <w:lang w:eastAsia="pl-PL"/>
              </w:rPr>
              <w:t>.</w:t>
            </w:r>
          </w:p>
        </w:tc>
        <w:tc>
          <w:tcPr>
            <w:tcW w:w="2360" w:type="dxa"/>
            <w:tcBorders>
              <w:top w:val="nil"/>
              <w:left w:val="nil"/>
              <w:bottom w:val="single" w:sz="4" w:space="0" w:color="A6A6A6"/>
              <w:right w:val="single" w:sz="4" w:space="0" w:color="A6A6A6"/>
            </w:tcBorders>
            <w:shd w:val="clear" w:color="000000" w:fill="FFFFFF"/>
            <w:vAlign w:val="center"/>
            <w:hideMark/>
          </w:tcPr>
          <w:p w14:paraId="3DEAA56C"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ból i ograniczenie ruchomości w obrębie stawu palucha, zarówno jego zgięcia, jak i wyprostu</w:t>
            </w:r>
          </w:p>
        </w:tc>
      </w:tr>
      <w:tr w:rsidR="007F1EA3" w:rsidRPr="007F1EA3" w14:paraId="59855374" w14:textId="77777777" w:rsidTr="006B54A4">
        <w:trPr>
          <w:trHeight w:val="1575"/>
        </w:trPr>
        <w:tc>
          <w:tcPr>
            <w:tcW w:w="1153" w:type="dxa"/>
            <w:vMerge/>
            <w:tcBorders>
              <w:top w:val="nil"/>
              <w:left w:val="nil"/>
              <w:bottom w:val="nil"/>
              <w:right w:val="nil"/>
            </w:tcBorders>
            <w:vAlign w:val="center"/>
            <w:hideMark/>
          </w:tcPr>
          <w:p w14:paraId="354C9B9D" w14:textId="77777777" w:rsidR="007F1EA3" w:rsidRPr="007F1EA3" w:rsidRDefault="007F1EA3" w:rsidP="007F1EA3">
            <w:pPr>
              <w:rPr>
                <w:rFonts w:ascii="Calibri" w:eastAsia="Times New Roman" w:hAnsi="Calibri" w:cs="Times New Roman"/>
                <w:b/>
                <w:bCs/>
                <w:color w:val="000000"/>
                <w:sz w:val="22"/>
                <w:szCs w:val="22"/>
                <w:lang w:eastAsia="pl-PL"/>
              </w:rPr>
            </w:pPr>
          </w:p>
        </w:tc>
        <w:tc>
          <w:tcPr>
            <w:tcW w:w="1727" w:type="dxa"/>
            <w:tcBorders>
              <w:top w:val="nil"/>
              <w:left w:val="single" w:sz="4" w:space="0" w:color="A6A6A6"/>
              <w:bottom w:val="single" w:sz="4" w:space="0" w:color="A6A6A6"/>
              <w:right w:val="single" w:sz="4" w:space="0" w:color="A6A6A6"/>
            </w:tcBorders>
            <w:shd w:val="clear" w:color="000000" w:fill="FFFFFF"/>
            <w:vAlign w:val="center"/>
            <w:hideMark/>
          </w:tcPr>
          <w:p w14:paraId="56FAA72E"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przeciążenie rozcięgna podeszwowego</w:t>
            </w:r>
          </w:p>
        </w:tc>
        <w:tc>
          <w:tcPr>
            <w:tcW w:w="4790" w:type="dxa"/>
            <w:tcBorders>
              <w:top w:val="nil"/>
              <w:left w:val="nil"/>
              <w:bottom w:val="single" w:sz="4" w:space="0" w:color="A6A6A6"/>
              <w:right w:val="single" w:sz="4" w:space="0" w:color="A6A6A6"/>
            </w:tcBorders>
            <w:shd w:val="clear" w:color="000000" w:fill="FFFFFF"/>
            <w:vAlign w:val="center"/>
            <w:hideMark/>
          </w:tcPr>
          <w:p w14:paraId="68EC850C" w14:textId="77777777" w:rsidR="007F1EA3" w:rsidRPr="007F1EA3" w:rsidRDefault="007F1EA3" w:rsidP="007F1EA3">
            <w:pPr>
              <w:rPr>
                <w:rFonts w:ascii="Calibri" w:eastAsia="Times New Roman" w:hAnsi="Calibri" w:cs="Times New Roman"/>
                <w:color w:val="000000"/>
                <w:sz w:val="20"/>
                <w:szCs w:val="20"/>
                <w:lang w:eastAsia="pl-PL"/>
              </w:rPr>
            </w:pPr>
            <w:r w:rsidRPr="007F1EA3">
              <w:rPr>
                <w:rFonts w:ascii="Calibri" w:eastAsia="Times New Roman" w:hAnsi="Calibri" w:cs="Times New Roman"/>
                <w:color w:val="000000"/>
                <w:sz w:val="20"/>
                <w:szCs w:val="20"/>
                <w:lang w:eastAsia="pl-PL"/>
              </w:rPr>
              <w:t xml:space="preserve">Częstsze u osób z płaskostopiem lub nadwagą. Przeciążenie powstaje w wyniku powtarzania obciążenia. Szczególnie powinny uważać osoby trenujące boso, nie mające odpowiednio wytrenowanych mięśni podudzi i stóp.  </w:t>
            </w:r>
          </w:p>
        </w:tc>
        <w:tc>
          <w:tcPr>
            <w:tcW w:w="2360" w:type="dxa"/>
            <w:tcBorders>
              <w:top w:val="nil"/>
              <w:left w:val="nil"/>
              <w:bottom w:val="single" w:sz="4" w:space="0" w:color="A6A6A6"/>
              <w:right w:val="single" w:sz="4" w:space="0" w:color="A6A6A6"/>
            </w:tcBorders>
            <w:shd w:val="clear" w:color="000000" w:fill="FFFFFF"/>
            <w:vAlign w:val="center"/>
            <w:hideMark/>
          </w:tcPr>
          <w:p w14:paraId="54B9086E" w14:textId="0E852C25" w:rsidR="007F1EA3" w:rsidRPr="007F1EA3" w:rsidRDefault="007F1EA3" w:rsidP="007F1EA3">
            <w:pP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ból w okolicy podeszwowej częś</w:t>
            </w:r>
            <w:r w:rsidRPr="007F1EA3">
              <w:rPr>
                <w:rFonts w:ascii="Calibri" w:eastAsia="Times New Roman" w:hAnsi="Calibri" w:cs="Times New Roman"/>
                <w:color w:val="000000"/>
                <w:sz w:val="20"/>
                <w:szCs w:val="20"/>
                <w:lang w:eastAsia="pl-PL"/>
              </w:rPr>
              <w:t>ci pięty</w:t>
            </w:r>
          </w:p>
        </w:tc>
      </w:tr>
    </w:tbl>
    <w:p w14:paraId="54463DD2" w14:textId="77777777" w:rsidR="00F711E0" w:rsidRPr="00927FD2" w:rsidRDefault="00F711E0" w:rsidP="00F711E0">
      <w:pPr>
        <w:jc w:val="both"/>
        <w:rPr>
          <w:sz w:val="22"/>
          <w:szCs w:val="22"/>
        </w:rPr>
      </w:pPr>
    </w:p>
    <w:p w14:paraId="25BE7F07" w14:textId="77777777" w:rsidR="00F711E0" w:rsidRPr="00927FD2" w:rsidRDefault="00F711E0" w:rsidP="00F711E0">
      <w:pPr>
        <w:jc w:val="both"/>
        <w:rPr>
          <w:b/>
          <w:sz w:val="22"/>
          <w:szCs w:val="22"/>
        </w:rPr>
      </w:pPr>
      <w:r w:rsidRPr="00927FD2">
        <w:rPr>
          <w:b/>
          <w:sz w:val="22"/>
          <w:szCs w:val="22"/>
        </w:rPr>
        <w:t>Zapobiegaj!</w:t>
      </w:r>
    </w:p>
    <w:p w14:paraId="181BEBF0" w14:textId="77777777" w:rsidR="00F711E0" w:rsidRPr="00927FD2" w:rsidRDefault="00F711E0" w:rsidP="00F711E0">
      <w:pPr>
        <w:jc w:val="both"/>
        <w:rPr>
          <w:sz w:val="22"/>
          <w:szCs w:val="22"/>
        </w:rPr>
      </w:pPr>
    </w:p>
    <w:p w14:paraId="0237191A" w14:textId="77777777" w:rsidR="00F711E0" w:rsidRPr="00927FD2" w:rsidRDefault="00F711E0" w:rsidP="00F711E0">
      <w:pPr>
        <w:jc w:val="both"/>
        <w:rPr>
          <w:sz w:val="22"/>
          <w:szCs w:val="22"/>
        </w:rPr>
      </w:pPr>
      <w:r w:rsidRPr="00927FD2">
        <w:rPr>
          <w:sz w:val="22"/>
          <w:szCs w:val="22"/>
        </w:rPr>
        <w:t xml:space="preserve">W przypadku tak dużych przeciążeń i ryzyka doznania urazu, niezwykle ważna jest profilaktyka. Jest kilka żelaznych zasad, które powinny przyświecać każdej osobie trenującej taniec. Podstawą jest </w:t>
      </w:r>
      <w:r w:rsidRPr="00927FD2">
        <w:rPr>
          <w:b/>
          <w:sz w:val="22"/>
          <w:szCs w:val="22"/>
        </w:rPr>
        <w:t>odpowiednia rozgrzewka</w:t>
      </w:r>
      <w:r w:rsidRPr="00927FD2">
        <w:rPr>
          <w:sz w:val="22"/>
          <w:szCs w:val="22"/>
        </w:rPr>
        <w:t xml:space="preserve"> – niby banalne ale wielu nawet profesjonalnych sportowców pomija ten element treningu! Rozgrzewka ma przygotować nasz organizm do wysiłku a przez to zmniejszyć prawdopodobieństwo wystąpienia kontuzji. Pozwoli też w pełni wykorzystać możliwości naszego ciała. </w:t>
      </w:r>
    </w:p>
    <w:p w14:paraId="16CAB5CB" w14:textId="77777777" w:rsidR="00F711E0" w:rsidRPr="00927FD2" w:rsidRDefault="00F711E0" w:rsidP="00F711E0">
      <w:pPr>
        <w:jc w:val="both"/>
        <w:rPr>
          <w:sz w:val="22"/>
          <w:szCs w:val="22"/>
        </w:rPr>
      </w:pPr>
    </w:p>
    <w:p w14:paraId="79ACDAD3" w14:textId="77777777" w:rsidR="00F711E0" w:rsidRPr="00927FD2" w:rsidRDefault="00F711E0" w:rsidP="00F711E0">
      <w:pPr>
        <w:jc w:val="both"/>
        <w:rPr>
          <w:sz w:val="22"/>
          <w:szCs w:val="22"/>
        </w:rPr>
      </w:pPr>
      <w:r w:rsidRPr="00927FD2">
        <w:rPr>
          <w:sz w:val="22"/>
          <w:szCs w:val="22"/>
        </w:rPr>
        <w:lastRenderedPageBreak/>
        <w:t xml:space="preserve">Niezwykle istotne zwłaszcza w przypadku tancerzy, których stopy podlegają największym przeciążeniom, jest trenowanie w </w:t>
      </w:r>
      <w:r w:rsidRPr="00927FD2">
        <w:rPr>
          <w:b/>
          <w:sz w:val="22"/>
          <w:szCs w:val="22"/>
        </w:rPr>
        <w:t>wygodnym i dobrze dopasowanym obuwiu</w:t>
      </w:r>
      <w:r w:rsidRPr="00927FD2">
        <w:rPr>
          <w:sz w:val="22"/>
          <w:szCs w:val="22"/>
        </w:rPr>
        <w:t xml:space="preserve"> oraz stroju. Buty muszą być wygodne, co oznacza, że ich rozmiar musi być idealnie dopasowany.</w:t>
      </w:r>
    </w:p>
    <w:p w14:paraId="7753DCB1" w14:textId="1EEB3428" w:rsidR="00F711E0" w:rsidRPr="00927FD2" w:rsidRDefault="00F711E0" w:rsidP="00F711E0">
      <w:pPr>
        <w:jc w:val="both"/>
        <w:rPr>
          <w:sz w:val="22"/>
          <w:szCs w:val="22"/>
        </w:rPr>
      </w:pPr>
      <w:r w:rsidRPr="00927FD2">
        <w:rPr>
          <w:sz w:val="22"/>
          <w:szCs w:val="22"/>
        </w:rPr>
        <w:t xml:space="preserve">Powinny przylegać na styk </w:t>
      </w:r>
      <w:r w:rsidR="006B54A4">
        <w:rPr>
          <w:sz w:val="22"/>
          <w:szCs w:val="22"/>
        </w:rPr>
        <w:t>–</w:t>
      </w:r>
      <w:r w:rsidRPr="00927FD2">
        <w:rPr>
          <w:sz w:val="22"/>
          <w:szCs w:val="22"/>
        </w:rPr>
        <w:t xml:space="preserve"> tak, żeby palce kończyły się równo z wkładką. W idealnie dopasowanym bucie stopa nie ma prawa się przesuwać. </w:t>
      </w:r>
    </w:p>
    <w:p w14:paraId="67465EDF" w14:textId="77777777" w:rsidR="00F711E0" w:rsidRPr="00927FD2" w:rsidRDefault="00F711E0" w:rsidP="00F711E0">
      <w:pPr>
        <w:jc w:val="both"/>
        <w:rPr>
          <w:sz w:val="22"/>
          <w:szCs w:val="22"/>
        </w:rPr>
      </w:pPr>
    </w:p>
    <w:p w14:paraId="11B2727F" w14:textId="77777777" w:rsidR="00F711E0" w:rsidRPr="00927FD2" w:rsidRDefault="00F711E0" w:rsidP="00F711E0">
      <w:pPr>
        <w:jc w:val="both"/>
        <w:rPr>
          <w:sz w:val="22"/>
          <w:szCs w:val="22"/>
        </w:rPr>
      </w:pPr>
      <w:r w:rsidRPr="00927FD2">
        <w:rPr>
          <w:sz w:val="22"/>
          <w:szCs w:val="22"/>
        </w:rPr>
        <w:t xml:space="preserve">Należy również pamiętać o obfitym </w:t>
      </w:r>
      <w:r w:rsidRPr="00927FD2">
        <w:rPr>
          <w:b/>
          <w:sz w:val="22"/>
          <w:szCs w:val="22"/>
        </w:rPr>
        <w:t>nawadnianiu organizmu</w:t>
      </w:r>
      <w:r w:rsidRPr="00927FD2">
        <w:rPr>
          <w:sz w:val="22"/>
          <w:szCs w:val="22"/>
        </w:rPr>
        <w:t xml:space="preserve"> oraz przykładaniu szczególnej wagi do </w:t>
      </w:r>
      <w:r w:rsidRPr="00927FD2">
        <w:rPr>
          <w:b/>
          <w:sz w:val="22"/>
          <w:szCs w:val="22"/>
        </w:rPr>
        <w:t>odpowiedniej techniki</w:t>
      </w:r>
      <w:r w:rsidRPr="00927FD2">
        <w:rPr>
          <w:sz w:val="22"/>
          <w:szCs w:val="22"/>
        </w:rPr>
        <w:t xml:space="preserve">. Jeśli tylko odczuwasz jakikolwiek ból, przerwij trening. Ból jest bowiem sygnałem ostrzegawczym od Twojego organizmu – nie wolno go lekceważyć. Ostatnią część treningu powinien stanowić relaks połączony z </w:t>
      </w:r>
      <w:r w:rsidRPr="00927FD2">
        <w:rPr>
          <w:b/>
          <w:sz w:val="22"/>
          <w:szCs w:val="22"/>
        </w:rPr>
        <w:t>rozciąganiem</w:t>
      </w:r>
      <w:r w:rsidRPr="00927FD2">
        <w:rPr>
          <w:sz w:val="22"/>
          <w:szCs w:val="22"/>
        </w:rPr>
        <w:t xml:space="preserve">. </w:t>
      </w:r>
    </w:p>
    <w:p w14:paraId="05DF31AE" w14:textId="77777777" w:rsidR="00F711E0" w:rsidRPr="00927FD2" w:rsidRDefault="00F711E0" w:rsidP="00F711E0">
      <w:pPr>
        <w:jc w:val="both"/>
        <w:rPr>
          <w:sz w:val="22"/>
          <w:szCs w:val="22"/>
        </w:rPr>
      </w:pPr>
    </w:p>
    <w:p w14:paraId="5E8194E2" w14:textId="77777777" w:rsidR="00F711E0" w:rsidRPr="00927FD2" w:rsidRDefault="00F711E0" w:rsidP="00F711E0">
      <w:pPr>
        <w:jc w:val="both"/>
        <w:rPr>
          <w:sz w:val="22"/>
          <w:szCs w:val="22"/>
        </w:rPr>
      </w:pPr>
      <w:r w:rsidRPr="00927FD2">
        <w:rPr>
          <w:sz w:val="22"/>
          <w:szCs w:val="22"/>
        </w:rPr>
        <w:t>W profilaktyce urazów sportowych nie do przecenienia są też badania funkcjonalne, które pozwalają na pełną diagnostykę układu ruchu, wykrycie dysfunkcji, do tej pory ukrytych, oraz kontrolę postępów treningowych. Jakiego badania będą szczególnie wskazane dla osób uprawiających taniec?</w:t>
      </w:r>
    </w:p>
    <w:p w14:paraId="2C39968B" w14:textId="77777777" w:rsidR="00F711E0" w:rsidRPr="00927FD2" w:rsidRDefault="00F711E0" w:rsidP="00F711E0">
      <w:pPr>
        <w:jc w:val="both"/>
        <w:rPr>
          <w:sz w:val="22"/>
          <w:szCs w:val="22"/>
        </w:rPr>
      </w:pPr>
    </w:p>
    <w:p w14:paraId="38511050" w14:textId="73E262C3" w:rsidR="00F711E0" w:rsidRPr="00927FD2" w:rsidRDefault="00F711E0" w:rsidP="00F711E0">
      <w:pPr>
        <w:jc w:val="both"/>
        <w:rPr>
          <w:sz w:val="22"/>
          <w:szCs w:val="22"/>
        </w:rPr>
      </w:pPr>
      <w:r w:rsidRPr="00927FD2">
        <w:rPr>
          <w:i/>
          <w:sz w:val="22"/>
          <w:szCs w:val="22"/>
        </w:rPr>
        <w:t>Badania diagnostyki funkcjonalnej pozwalają poznać ograniczenia i możliwości swojego organizmu, a dzięki temu zminimalizować ryzyko kontuzji. Są zupełnie niei</w:t>
      </w:r>
      <w:r w:rsidR="00927FD2">
        <w:rPr>
          <w:i/>
          <w:sz w:val="22"/>
          <w:szCs w:val="22"/>
        </w:rPr>
        <w:t>n</w:t>
      </w:r>
      <w:r w:rsidRPr="00927FD2">
        <w:rPr>
          <w:i/>
          <w:sz w:val="22"/>
          <w:szCs w:val="22"/>
        </w:rPr>
        <w:t xml:space="preserve">wazyjne. Powinny je wykonywać wszystkie osoby prowadzące aktywny tryb życia, a zwłaszcza te zajmujące się najbardziej urazowymi dyscyplinami. W przypadku tancerzy będzie to </w:t>
      </w:r>
      <w:proofErr w:type="spellStart"/>
      <w:r w:rsidRPr="00927FD2">
        <w:rPr>
          <w:i/>
          <w:sz w:val="22"/>
          <w:szCs w:val="22"/>
        </w:rPr>
        <w:t>stabilografia</w:t>
      </w:r>
      <w:proofErr w:type="spellEnd"/>
      <w:r w:rsidRPr="00927FD2">
        <w:rPr>
          <w:i/>
          <w:sz w:val="22"/>
          <w:szCs w:val="22"/>
        </w:rPr>
        <w:t xml:space="preserve"> statyczna i dynamiczna. Celem tej pierwszej jest sprawdzenie wydolności układu receptorów zlokalizowanych m.in. w ścięgnach i więzadłach w czasie stania swobodnego oraz </w:t>
      </w:r>
      <w:r w:rsidR="00C66EAC">
        <w:rPr>
          <w:i/>
          <w:sz w:val="22"/>
          <w:szCs w:val="22"/>
        </w:rPr>
        <w:br/>
      </w:r>
      <w:r w:rsidRPr="00927FD2">
        <w:rPr>
          <w:i/>
          <w:sz w:val="22"/>
          <w:szCs w:val="22"/>
        </w:rPr>
        <w:t>w specyficznych dla tańca pozycjach</w:t>
      </w:r>
      <w:r w:rsidR="00927FD2">
        <w:rPr>
          <w:sz w:val="22"/>
          <w:szCs w:val="22"/>
        </w:rPr>
        <w:t xml:space="preserve"> –</w:t>
      </w:r>
      <w:r w:rsidRPr="00927FD2">
        <w:rPr>
          <w:sz w:val="22"/>
          <w:szCs w:val="22"/>
        </w:rPr>
        <w:t xml:space="preserve"> tłumaczy </w:t>
      </w:r>
      <w:r w:rsidRPr="00927FD2">
        <w:rPr>
          <w:b/>
          <w:sz w:val="22"/>
          <w:szCs w:val="22"/>
        </w:rPr>
        <w:t>Magdalena Syrek</w:t>
      </w:r>
      <w:r w:rsidRPr="00927FD2">
        <w:rPr>
          <w:sz w:val="22"/>
          <w:szCs w:val="22"/>
        </w:rPr>
        <w:t xml:space="preserve">, fizjoterapeuta z Centrum Diagnostyki Funkcjonalnej </w:t>
      </w:r>
      <w:r w:rsidRPr="00927FD2">
        <w:rPr>
          <w:b/>
          <w:sz w:val="22"/>
          <w:szCs w:val="22"/>
        </w:rPr>
        <w:t xml:space="preserve">Carolina </w:t>
      </w:r>
      <w:proofErr w:type="spellStart"/>
      <w:r w:rsidRPr="00927FD2">
        <w:rPr>
          <w:b/>
          <w:sz w:val="22"/>
          <w:szCs w:val="22"/>
        </w:rPr>
        <w:t>Medical</w:t>
      </w:r>
      <w:bookmarkStart w:id="0" w:name="_GoBack"/>
      <w:bookmarkEnd w:id="0"/>
      <w:proofErr w:type="spellEnd"/>
      <w:r w:rsidRPr="00927FD2">
        <w:rPr>
          <w:b/>
          <w:sz w:val="22"/>
          <w:szCs w:val="22"/>
        </w:rPr>
        <w:t xml:space="preserve"> Center</w:t>
      </w:r>
      <w:r w:rsidRPr="00927FD2">
        <w:rPr>
          <w:sz w:val="22"/>
          <w:szCs w:val="22"/>
        </w:rPr>
        <w:t xml:space="preserve">. </w:t>
      </w:r>
      <w:proofErr w:type="spellStart"/>
      <w:r w:rsidRPr="00927FD2">
        <w:rPr>
          <w:i/>
          <w:sz w:val="22"/>
          <w:szCs w:val="22"/>
        </w:rPr>
        <w:t>Stabilografia</w:t>
      </w:r>
      <w:proofErr w:type="spellEnd"/>
      <w:r w:rsidRPr="00927FD2">
        <w:rPr>
          <w:i/>
          <w:sz w:val="22"/>
          <w:szCs w:val="22"/>
        </w:rPr>
        <w:t xml:space="preserve"> dynamiczna natomiast wykonywana jest w celu sprawdzenia zdolności do zachowania równowagi na lewej i prawej nodze w warunkach niestabilnego podłoża. Pozwala zdiagnozować zaburzenia równowagi kończyn dolnych i tułowia. W przypadku tancerzy warto wykonać również analizę wideo wyskoku.</w:t>
      </w:r>
    </w:p>
    <w:p w14:paraId="18EBA149" w14:textId="77777777" w:rsidR="00F711E0" w:rsidRPr="00927FD2" w:rsidRDefault="00F711E0" w:rsidP="00F711E0">
      <w:pPr>
        <w:jc w:val="both"/>
        <w:rPr>
          <w:sz w:val="22"/>
          <w:szCs w:val="22"/>
        </w:rPr>
      </w:pPr>
    </w:p>
    <w:p w14:paraId="2297274B" w14:textId="40BFD3B8" w:rsidR="00F711E0" w:rsidRPr="00927FD2" w:rsidRDefault="00F711E0" w:rsidP="00F711E0">
      <w:pPr>
        <w:jc w:val="both"/>
        <w:rPr>
          <w:sz w:val="22"/>
          <w:szCs w:val="22"/>
        </w:rPr>
      </w:pPr>
      <w:r w:rsidRPr="00927FD2">
        <w:rPr>
          <w:sz w:val="22"/>
          <w:szCs w:val="22"/>
        </w:rPr>
        <w:t xml:space="preserve">Część z tych badań będą mogli wykonać uczestnicy pierwszej edycji Festiwalu Tańca Let’sDANCE® na stoisku Carolina </w:t>
      </w:r>
      <w:proofErr w:type="spellStart"/>
      <w:r w:rsidRPr="00927FD2">
        <w:rPr>
          <w:sz w:val="22"/>
          <w:szCs w:val="22"/>
        </w:rPr>
        <w:t>Medical</w:t>
      </w:r>
      <w:proofErr w:type="spellEnd"/>
      <w:r w:rsidRPr="00927FD2">
        <w:rPr>
          <w:sz w:val="22"/>
          <w:szCs w:val="22"/>
        </w:rPr>
        <w:t xml:space="preserve"> Center. Będą mieli również okazję porozmawiać z fizjoterapeutami na co dzień pracującymi </w:t>
      </w:r>
      <w:r w:rsidR="00C66EAC">
        <w:rPr>
          <w:sz w:val="22"/>
          <w:szCs w:val="22"/>
        </w:rPr>
        <w:br/>
      </w:r>
      <w:r w:rsidRPr="00927FD2">
        <w:rPr>
          <w:sz w:val="22"/>
          <w:szCs w:val="22"/>
        </w:rPr>
        <w:t xml:space="preserve">z profesjonalnymi tancerzami. Wydarzenie odbędzie się 20 i 21 maja 2017 r. w centrum EXPO XXI Warszawa. </w:t>
      </w:r>
    </w:p>
    <w:p w14:paraId="1BCB1D73" w14:textId="77777777" w:rsidR="00F711E0" w:rsidRPr="00927FD2" w:rsidRDefault="00F711E0" w:rsidP="00F711E0">
      <w:pPr>
        <w:jc w:val="both"/>
        <w:rPr>
          <w:sz w:val="22"/>
          <w:szCs w:val="22"/>
        </w:rPr>
      </w:pPr>
    </w:p>
    <w:p w14:paraId="5A3576E7" w14:textId="77777777" w:rsidR="00F711E0" w:rsidRPr="00081B4B" w:rsidRDefault="00F711E0" w:rsidP="00F711E0">
      <w:pPr>
        <w:jc w:val="both"/>
        <w:rPr>
          <w:rFonts w:ascii="Verdana" w:hAnsi="Verdana"/>
          <w:sz w:val="20"/>
          <w:szCs w:val="20"/>
        </w:rPr>
      </w:pPr>
    </w:p>
    <w:sectPr w:rsidR="00F711E0" w:rsidRPr="00081B4B" w:rsidSect="00560B44">
      <w:headerReference w:type="default" r:id="rId10"/>
      <w:footerReference w:type="even" r:id="rId11"/>
      <w:footerReference w:type="default" r:id="rId12"/>
      <w:pgSz w:w="11906" w:h="16838"/>
      <w:pgMar w:top="209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59964" w14:textId="77777777" w:rsidR="00F71326" w:rsidRDefault="00F71326" w:rsidP="003E6424">
      <w:r>
        <w:separator/>
      </w:r>
    </w:p>
  </w:endnote>
  <w:endnote w:type="continuationSeparator" w:id="0">
    <w:p w14:paraId="745FF2B3" w14:textId="77777777" w:rsidR="00F71326" w:rsidRDefault="00F71326" w:rsidP="003E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643C8" w14:textId="77777777" w:rsidR="00733567" w:rsidRDefault="00733567" w:rsidP="00EF0E23">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D0FC26" w14:textId="77777777" w:rsidR="00733567" w:rsidRDefault="00733567" w:rsidP="0073356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82141" w14:textId="44106522" w:rsidR="00733567" w:rsidRPr="00733567" w:rsidRDefault="00733567" w:rsidP="00EF0E23">
    <w:pPr>
      <w:pStyle w:val="Stopka"/>
      <w:framePr w:wrap="none" w:vAnchor="text" w:hAnchor="margin" w:xAlign="right" w:y="1"/>
      <w:rPr>
        <w:rStyle w:val="Numerstrony"/>
        <w:sz w:val="20"/>
        <w:szCs w:val="20"/>
      </w:rPr>
    </w:pPr>
    <w:r w:rsidRPr="00733567">
      <w:rPr>
        <w:rStyle w:val="Numerstrony"/>
        <w:sz w:val="20"/>
        <w:szCs w:val="20"/>
      </w:rPr>
      <w:fldChar w:fldCharType="begin"/>
    </w:r>
    <w:r w:rsidRPr="00733567">
      <w:rPr>
        <w:rStyle w:val="Numerstrony"/>
        <w:sz w:val="20"/>
        <w:szCs w:val="20"/>
      </w:rPr>
      <w:instrText xml:space="preserve">PAGE  </w:instrText>
    </w:r>
    <w:r w:rsidRPr="00733567">
      <w:rPr>
        <w:rStyle w:val="Numerstrony"/>
        <w:sz w:val="20"/>
        <w:szCs w:val="20"/>
      </w:rPr>
      <w:fldChar w:fldCharType="separate"/>
    </w:r>
    <w:r w:rsidR="00DC48E1">
      <w:rPr>
        <w:rStyle w:val="Numerstrony"/>
        <w:noProof/>
        <w:sz w:val="20"/>
        <w:szCs w:val="20"/>
      </w:rPr>
      <w:t>1</w:t>
    </w:r>
    <w:r w:rsidRPr="00733567">
      <w:rPr>
        <w:rStyle w:val="Numerstrony"/>
        <w:sz w:val="20"/>
        <w:szCs w:val="20"/>
      </w:rPr>
      <w:fldChar w:fldCharType="end"/>
    </w:r>
    <w:r w:rsidRPr="00733567">
      <w:rPr>
        <w:rStyle w:val="Numerstrony"/>
        <w:sz w:val="20"/>
        <w:szCs w:val="20"/>
      </w:rPr>
      <w:t>/4</w:t>
    </w:r>
  </w:p>
  <w:p w14:paraId="618E9006" w14:textId="77777777" w:rsidR="00733567" w:rsidRPr="00733567" w:rsidRDefault="00733567" w:rsidP="00733567">
    <w:pPr>
      <w:pStyle w:val="Stopk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BE06A" w14:textId="77777777" w:rsidR="00F71326" w:rsidRDefault="00F71326" w:rsidP="003E6424">
      <w:r>
        <w:separator/>
      </w:r>
    </w:p>
  </w:footnote>
  <w:footnote w:type="continuationSeparator" w:id="0">
    <w:p w14:paraId="2F0F0D7C" w14:textId="77777777" w:rsidR="00F71326" w:rsidRDefault="00F71326" w:rsidP="003E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CDE25" w14:textId="77777777" w:rsidR="003E6424" w:rsidRDefault="00CF0509">
    <w:pPr>
      <w:pStyle w:val="Nagwek"/>
    </w:pPr>
    <w:r>
      <w:rPr>
        <w:noProof/>
        <w:lang w:eastAsia="pl-PL"/>
      </w:rPr>
      <w:drawing>
        <wp:anchor distT="0" distB="0" distL="114300" distR="114300" simplePos="0" relativeHeight="251658240" behindDoc="1" locked="0" layoutInCell="1" allowOverlap="1" wp14:anchorId="5DB87DE3" wp14:editId="09C25FA9">
          <wp:simplePos x="0" y="0"/>
          <wp:positionH relativeFrom="column">
            <wp:posOffset>-539443</wp:posOffset>
          </wp:positionH>
          <wp:positionV relativeFrom="paragraph">
            <wp:posOffset>-445053</wp:posOffset>
          </wp:positionV>
          <wp:extent cx="7538539" cy="1308225"/>
          <wp:effectExtent l="19050" t="0" r="5261" b="0"/>
          <wp:wrapNone/>
          <wp:docPr id="1" name="Obraz 0" descr="papier-do-wydrukow_medycznych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do-wydrukow_medycznych_A4.jpg"/>
                  <pic:cNvPicPr/>
                </pic:nvPicPr>
                <pic:blipFill>
                  <a:blip r:embed="rId1"/>
                  <a:stretch>
                    <a:fillRect/>
                  </a:stretch>
                </pic:blipFill>
                <pic:spPr>
                  <a:xfrm>
                    <a:off x="0" y="0"/>
                    <a:ext cx="7538539" cy="1308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4013"/>
    <w:multiLevelType w:val="hybridMultilevel"/>
    <w:tmpl w:val="BF56F8E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nsid w:val="5850382B"/>
    <w:multiLevelType w:val="hybridMultilevel"/>
    <w:tmpl w:val="F4D4E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2F9793C"/>
    <w:multiLevelType w:val="hybridMultilevel"/>
    <w:tmpl w:val="7960DEB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nsid w:val="7E3E6E3D"/>
    <w:multiLevelType w:val="hybridMultilevel"/>
    <w:tmpl w:val="EAA45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24"/>
    <w:rsid w:val="00093DE7"/>
    <w:rsid w:val="000B0B11"/>
    <w:rsid w:val="000D186A"/>
    <w:rsid w:val="000D66B2"/>
    <w:rsid w:val="000F4C2D"/>
    <w:rsid w:val="000F4C5B"/>
    <w:rsid w:val="00104264"/>
    <w:rsid w:val="00104CC0"/>
    <w:rsid w:val="001050D4"/>
    <w:rsid w:val="001268E5"/>
    <w:rsid w:val="00145235"/>
    <w:rsid w:val="00183CFC"/>
    <w:rsid w:val="001A4098"/>
    <w:rsid w:val="001B0444"/>
    <w:rsid w:val="001C1FFF"/>
    <w:rsid w:val="001E18A6"/>
    <w:rsid w:val="001F45BF"/>
    <w:rsid w:val="001F7280"/>
    <w:rsid w:val="00263207"/>
    <w:rsid w:val="002A47A5"/>
    <w:rsid w:val="002B3016"/>
    <w:rsid w:val="002D086D"/>
    <w:rsid w:val="00326513"/>
    <w:rsid w:val="00346DFB"/>
    <w:rsid w:val="003B3BC8"/>
    <w:rsid w:val="003B7A4F"/>
    <w:rsid w:val="003E6424"/>
    <w:rsid w:val="0040173A"/>
    <w:rsid w:val="00441A18"/>
    <w:rsid w:val="00483F2C"/>
    <w:rsid w:val="004D547B"/>
    <w:rsid w:val="00560B44"/>
    <w:rsid w:val="005700E5"/>
    <w:rsid w:val="0058050A"/>
    <w:rsid w:val="0058391E"/>
    <w:rsid w:val="00597327"/>
    <w:rsid w:val="005A0210"/>
    <w:rsid w:val="005A1B09"/>
    <w:rsid w:val="005E4DEA"/>
    <w:rsid w:val="005E7B5D"/>
    <w:rsid w:val="006469BE"/>
    <w:rsid w:val="00650B58"/>
    <w:rsid w:val="0065555C"/>
    <w:rsid w:val="00681599"/>
    <w:rsid w:val="00683CA8"/>
    <w:rsid w:val="006936A6"/>
    <w:rsid w:val="006B36EC"/>
    <w:rsid w:val="006B54A4"/>
    <w:rsid w:val="006C3E54"/>
    <w:rsid w:val="006F5D1F"/>
    <w:rsid w:val="00710C1C"/>
    <w:rsid w:val="00733567"/>
    <w:rsid w:val="0076740E"/>
    <w:rsid w:val="007F1EA3"/>
    <w:rsid w:val="0080177D"/>
    <w:rsid w:val="008267FF"/>
    <w:rsid w:val="00840E33"/>
    <w:rsid w:val="00847115"/>
    <w:rsid w:val="008B5029"/>
    <w:rsid w:val="00927FD2"/>
    <w:rsid w:val="00947991"/>
    <w:rsid w:val="00952BB3"/>
    <w:rsid w:val="009A3ECA"/>
    <w:rsid w:val="00A3636C"/>
    <w:rsid w:val="00A41834"/>
    <w:rsid w:val="00A63F2F"/>
    <w:rsid w:val="00A93730"/>
    <w:rsid w:val="00AD6C21"/>
    <w:rsid w:val="00AD700A"/>
    <w:rsid w:val="00AE0A96"/>
    <w:rsid w:val="00AF65B1"/>
    <w:rsid w:val="00B439D9"/>
    <w:rsid w:val="00B53DFC"/>
    <w:rsid w:val="00B824D7"/>
    <w:rsid w:val="00B879B7"/>
    <w:rsid w:val="00B93878"/>
    <w:rsid w:val="00B94847"/>
    <w:rsid w:val="00BB1B51"/>
    <w:rsid w:val="00BD7966"/>
    <w:rsid w:val="00BE1E74"/>
    <w:rsid w:val="00C2551E"/>
    <w:rsid w:val="00C442F1"/>
    <w:rsid w:val="00C560B1"/>
    <w:rsid w:val="00C66EAC"/>
    <w:rsid w:val="00C802D1"/>
    <w:rsid w:val="00C968C2"/>
    <w:rsid w:val="00CA3A8F"/>
    <w:rsid w:val="00CE71ED"/>
    <w:rsid w:val="00CF0509"/>
    <w:rsid w:val="00D007B6"/>
    <w:rsid w:val="00D21DDD"/>
    <w:rsid w:val="00D30FBB"/>
    <w:rsid w:val="00D40C8F"/>
    <w:rsid w:val="00D6338D"/>
    <w:rsid w:val="00DC48E1"/>
    <w:rsid w:val="00DF14B4"/>
    <w:rsid w:val="00E15B6F"/>
    <w:rsid w:val="00E3759C"/>
    <w:rsid w:val="00E66596"/>
    <w:rsid w:val="00EB76DF"/>
    <w:rsid w:val="00EC0FCF"/>
    <w:rsid w:val="00EC3568"/>
    <w:rsid w:val="00F02DE0"/>
    <w:rsid w:val="00F711E0"/>
    <w:rsid w:val="00F71326"/>
    <w:rsid w:val="00F97D18"/>
    <w:rsid w:val="00FE5665"/>
    <w:rsid w:val="00FE68B9"/>
    <w:rsid w:val="00FF6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484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pPr>
    <w:rPr>
      <w:sz w:val="22"/>
      <w:szCs w:val="22"/>
    </w:r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pPr>
  </w:style>
  <w:style w:type="character" w:customStyle="1" w:styleId="StopkaZnak">
    <w:name w:val="Stopka Znak"/>
    <w:basedOn w:val="Domylnaczcionkaakapitu"/>
    <w:link w:val="Stopka"/>
    <w:uiPriority w:val="99"/>
    <w:rsid w:val="003E6424"/>
  </w:style>
  <w:style w:type="character" w:styleId="Hipercze">
    <w:name w:val="Hyperlink"/>
    <w:basedOn w:val="Domylnaczcionkaakapitu"/>
    <w:uiPriority w:val="99"/>
    <w:unhideWhenUsed/>
    <w:rsid w:val="00B94847"/>
    <w:rPr>
      <w:color w:val="0000FF" w:themeColor="hyperlink"/>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basedOn w:val="Domylnaczcionkaakapitu"/>
    <w:uiPriority w:val="99"/>
    <w:semiHidden/>
    <w:unhideWhenUsed/>
    <w:rsid w:val="0040173A"/>
    <w:rPr>
      <w:sz w:val="18"/>
      <w:szCs w:val="18"/>
    </w:rPr>
  </w:style>
  <w:style w:type="paragraph" w:styleId="Tekstkomentarza">
    <w:name w:val="annotation text"/>
    <w:basedOn w:val="Normalny"/>
    <w:link w:val="TekstkomentarzaZnak"/>
    <w:uiPriority w:val="99"/>
    <w:semiHidden/>
    <w:unhideWhenUsed/>
    <w:rsid w:val="0040173A"/>
  </w:style>
  <w:style w:type="character" w:customStyle="1" w:styleId="TekstkomentarzaZnak">
    <w:name w:val="Tekst komentarza Znak"/>
    <w:basedOn w:val="Domylnaczcionkaakapitu"/>
    <w:link w:val="Tekstkomentarza"/>
    <w:uiPriority w:val="99"/>
    <w:semiHidden/>
    <w:rsid w:val="0040173A"/>
    <w:rPr>
      <w:sz w:val="24"/>
      <w:szCs w:val="24"/>
    </w:rPr>
  </w:style>
  <w:style w:type="paragraph" w:styleId="Tematkomentarza">
    <w:name w:val="annotation subject"/>
    <w:basedOn w:val="Tekstkomentarza"/>
    <w:next w:val="Tekstkomentarza"/>
    <w:link w:val="TematkomentarzaZnak"/>
    <w:uiPriority w:val="99"/>
    <w:semiHidden/>
    <w:unhideWhenUsed/>
    <w:rsid w:val="0040173A"/>
    <w:rPr>
      <w:b/>
      <w:bCs/>
      <w:sz w:val="20"/>
      <w:szCs w:val="20"/>
    </w:rPr>
  </w:style>
  <w:style w:type="character" w:customStyle="1" w:styleId="TematkomentarzaZnak">
    <w:name w:val="Temat komentarza Znak"/>
    <w:basedOn w:val="TekstkomentarzaZnak"/>
    <w:link w:val="Tematkomentarza"/>
    <w:uiPriority w:val="99"/>
    <w:semiHidden/>
    <w:rsid w:val="0040173A"/>
    <w:rPr>
      <w:b/>
      <w:bCs/>
      <w:sz w:val="20"/>
      <w:szCs w:val="20"/>
    </w:rPr>
  </w:style>
  <w:style w:type="character" w:styleId="Numerstrony">
    <w:name w:val="page number"/>
    <w:basedOn w:val="Domylnaczcionkaakapitu"/>
    <w:uiPriority w:val="99"/>
    <w:semiHidden/>
    <w:unhideWhenUsed/>
    <w:rsid w:val="00733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484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pPr>
    <w:rPr>
      <w:sz w:val="22"/>
      <w:szCs w:val="22"/>
    </w:r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pPr>
  </w:style>
  <w:style w:type="character" w:customStyle="1" w:styleId="StopkaZnak">
    <w:name w:val="Stopka Znak"/>
    <w:basedOn w:val="Domylnaczcionkaakapitu"/>
    <w:link w:val="Stopka"/>
    <w:uiPriority w:val="99"/>
    <w:rsid w:val="003E6424"/>
  </w:style>
  <w:style w:type="character" w:styleId="Hipercze">
    <w:name w:val="Hyperlink"/>
    <w:basedOn w:val="Domylnaczcionkaakapitu"/>
    <w:uiPriority w:val="99"/>
    <w:unhideWhenUsed/>
    <w:rsid w:val="00B94847"/>
    <w:rPr>
      <w:color w:val="0000FF" w:themeColor="hyperlink"/>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basedOn w:val="Domylnaczcionkaakapitu"/>
    <w:uiPriority w:val="99"/>
    <w:semiHidden/>
    <w:unhideWhenUsed/>
    <w:rsid w:val="0040173A"/>
    <w:rPr>
      <w:sz w:val="18"/>
      <w:szCs w:val="18"/>
    </w:rPr>
  </w:style>
  <w:style w:type="paragraph" w:styleId="Tekstkomentarza">
    <w:name w:val="annotation text"/>
    <w:basedOn w:val="Normalny"/>
    <w:link w:val="TekstkomentarzaZnak"/>
    <w:uiPriority w:val="99"/>
    <w:semiHidden/>
    <w:unhideWhenUsed/>
    <w:rsid w:val="0040173A"/>
  </w:style>
  <w:style w:type="character" w:customStyle="1" w:styleId="TekstkomentarzaZnak">
    <w:name w:val="Tekst komentarza Znak"/>
    <w:basedOn w:val="Domylnaczcionkaakapitu"/>
    <w:link w:val="Tekstkomentarza"/>
    <w:uiPriority w:val="99"/>
    <w:semiHidden/>
    <w:rsid w:val="0040173A"/>
    <w:rPr>
      <w:sz w:val="24"/>
      <w:szCs w:val="24"/>
    </w:rPr>
  </w:style>
  <w:style w:type="paragraph" w:styleId="Tematkomentarza">
    <w:name w:val="annotation subject"/>
    <w:basedOn w:val="Tekstkomentarza"/>
    <w:next w:val="Tekstkomentarza"/>
    <w:link w:val="TematkomentarzaZnak"/>
    <w:uiPriority w:val="99"/>
    <w:semiHidden/>
    <w:unhideWhenUsed/>
    <w:rsid w:val="0040173A"/>
    <w:rPr>
      <w:b/>
      <w:bCs/>
      <w:sz w:val="20"/>
      <w:szCs w:val="20"/>
    </w:rPr>
  </w:style>
  <w:style w:type="character" w:customStyle="1" w:styleId="TematkomentarzaZnak">
    <w:name w:val="Temat komentarza Znak"/>
    <w:basedOn w:val="TekstkomentarzaZnak"/>
    <w:link w:val="Tematkomentarza"/>
    <w:uiPriority w:val="99"/>
    <w:semiHidden/>
    <w:rsid w:val="0040173A"/>
    <w:rPr>
      <w:b/>
      <w:bCs/>
      <w:sz w:val="20"/>
      <w:szCs w:val="20"/>
    </w:rPr>
  </w:style>
  <w:style w:type="character" w:styleId="Numerstrony">
    <w:name w:val="page number"/>
    <w:basedOn w:val="Domylnaczcionkaakapitu"/>
    <w:uiPriority w:val="99"/>
    <w:semiHidden/>
    <w:unhideWhenUsed/>
    <w:rsid w:val="0073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7840">
      <w:bodyDiv w:val="1"/>
      <w:marLeft w:val="0"/>
      <w:marRight w:val="0"/>
      <w:marTop w:val="0"/>
      <w:marBottom w:val="0"/>
      <w:divBdr>
        <w:top w:val="none" w:sz="0" w:space="0" w:color="auto"/>
        <w:left w:val="none" w:sz="0" w:space="0" w:color="auto"/>
        <w:bottom w:val="none" w:sz="0" w:space="0" w:color="auto"/>
        <w:right w:val="none" w:sz="0" w:space="0" w:color="auto"/>
      </w:divBdr>
    </w:div>
    <w:div w:id="403139899">
      <w:bodyDiv w:val="1"/>
      <w:marLeft w:val="0"/>
      <w:marRight w:val="0"/>
      <w:marTop w:val="0"/>
      <w:marBottom w:val="0"/>
      <w:divBdr>
        <w:top w:val="none" w:sz="0" w:space="0" w:color="auto"/>
        <w:left w:val="none" w:sz="0" w:space="0" w:color="auto"/>
        <w:bottom w:val="none" w:sz="0" w:space="0" w:color="auto"/>
        <w:right w:val="none" w:sz="0" w:space="0" w:color="auto"/>
      </w:divBdr>
    </w:div>
    <w:div w:id="468286332">
      <w:bodyDiv w:val="1"/>
      <w:marLeft w:val="0"/>
      <w:marRight w:val="0"/>
      <w:marTop w:val="0"/>
      <w:marBottom w:val="0"/>
      <w:divBdr>
        <w:top w:val="none" w:sz="0" w:space="0" w:color="auto"/>
        <w:left w:val="none" w:sz="0" w:space="0" w:color="auto"/>
        <w:bottom w:val="none" w:sz="0" w:space="0" w:color="auto"/>
        <w:right w:val="none" w:sz="0" w:space="0" w:color="auto"/>
      </w:divBdr>
    </w:div>
    <w:div w:id="1000935054">
      <w:bodyDiv w:val="1"/>
      <w:marLeft w:val="0"/>
      <w:marRight w:val="0"/>
      <w:marTop w:val="0"/>
      <w:marBottom w:val="0"/>
      <w:divBdr>
        <w:top w:val="none" w:sz="0" w:space="0" w:color="auto"/>
        <w:left w:val="none" w:sz="0" w:space="0" w:color="auto"/>
        <w:bottom w:val="none" w:sz="0" w:space="0" w:color="auto"/>
        <w:right w:val="none" w:sz="0" w:space="0" w:color="auto"/>
      </w:divBdr>
    </w:div>
    <w:div w:id="1020164108">
      <w:bodyDiv w:val="1"/>
      <w:marLeft w:val="0"/>
      <w:marRight w:val="0"/>
      <w:marTop w:val="0"/>
      <w:marBottom w:val="0"/>
      <w:divBdr>
        <w:top w:val="none" w:sz="0" w:space="0" w:color="auto"/>
        <w:left w:val="none" w:sz="0" w:space="0" w:color="auto"/>
        <w:bottom w:val="none" w:sz="0" w:space="0" w:color="auto"/>
        <w:right w:val="none" w:sz="0" w:space="0" w:color="auto"/>
      </w:divBdr>
    </w:div>
    <w:div w:id="1244414509">
      <w:bodyDiv w:val="1"/>
      <w:marLeft w:val="0"/>
      <w:marRight w:val="0"/>
      <w:marTop w:val="0"/>
      <w:marBottom w:val="0"/>
      <w:divBdr>
        <w:top w:val="none" w:sz="0" w:space="0" w:color="auto"/>
        <w:left w:val="none" w:sz="0" w:space="0" w:color="auto"/>
        <w:bottom w:val="none" w:sz="0" w:space="0" w:color="auto"/>
        <w:right w:val="none" w:sz="0" w:space="0" w:color="auto"/>
      </w:divBdr>
    </w:div>
    <w:div w:id="1862280558">
      <w:bodyDiv w:val="1"/>
      <w:marLeft w:val="0"/>
      <w:marRight w:val="0"/>
      <w:marTop w:val="0"/>
      <w:marBottom w:val="0"/>
      <w:divBdr>
        <w:top w:val="none" w:sz="0" w:space="0" w:color="auto"/>
        <w:left w:val="none" w:sz="0" w:space="0" w:color="auto"/>
        <w:bottom w:val="none" w:sz="0" w:space="0" w:color="auto"/>
        <w:right w:val="none" w:sz="0" w:space="0" w:color="auto"/>
      </w:divBdr>
    </w:div>
    <w:div w:id="18700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lv.ac.uk/about-us/news-and-events/wlvdialogue/previous-issues/wlvdialogue---sept-2008/tackling-the-dangers-of-d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5551B-CE05-4C65-8840-BF975267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1112</Words>
  <Characters>6673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Admin</dc:creator>
  <cp:lastModifiedBy>Niedźwiecka Jowita</cp:lastModifiedBy>
  <cp:revision>15</cp:revision>
  <dcterms:created xsi:type="dcterms:W3CDTF">2017-03-15T23:01:00Z</dcterms:created>
  <dcterms:modified xsi:type="dcterms:W3CDTF">2017-05-19T06:37:00Z</dcterms:modified>
</cp:coreProperties>
</file>