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9430" w14:textId="6198EFD4" w:rsidR="00AE1F7A" w:rsidRPr="00AE1F7A" w:rsidRDefault="008854E0" w:rsidP="00AE1F7A">
      <w:pPr>
        <w:spacing w:after="0" w:line="240" w:lineRule="auto"/>
        <w:jc w:val="center"/>
        <w:textAlignment w:val="baseline"/>
        <w:outlineLvl w:val="0"/>
        <w:rPr>
          <w:rFonts w:ascii="Sylfaen" w:eastAsia="Times New Roman" w:hAnsi="Sylfaen" w:cs="Times New Roman"/>
          <w:kern w:val="36"/>
          <w:sz w:val="44"/>
          <w:szCs w:val="44"/>
          <w:lang w:eastAsia="pl-PL"/>
        </w:rPr>
      </w:pPr>
      <w:r>
        <w:rPr>
          <w:rFonts w:ascii="Sylfaen" w:eastAsia="Times New Roman" w:hAnsi="Sylfaen" w:cs="Times New Roman"/>
          <w:kern w:val="36"/>
          <w:sz w:val="44"/>
          <w:szCs w:val="44"/>
          <w:lang w:eastAsia="pl-PL"/>
        </w:rPr>
        <w:t>PIĄTE</w:t>
      </w:r>
      <w:r w:rsidR="00AE1F7A" w:rsidRPr="00AE1F7A">
        <w:rPr>
          <w:rFonts w:ascii="Sylfaen" w:eastAsia="Times New Roman" w:hAnsi="Sylfaen" w:cs="Times New Roman"/>
          <w:kern w:val="36"/>
          <w:sz w:val="44"/>
          <w:szCs w:val="44"/>
          <w:lang w:eastAsia="pl-PL"/>
        </w:rPr>
        <w:t xml:space="preserve"> WEZWANIE AKCJONARIUSZY</w:t>
      </w:r>
      <w:r w:rsidR="00AE1F7A" w:rsidRPr="00AE1F7A">
        <w:rPr>
          <w:rFonts w:ascii="Sylfaen" w:eastAsia="Times New Roman" w:hAnsi="Sylfaen" w:cs="Times New Roman"/>
          <w:kern w:val="36"/>
          <w:sz w:val="44"/>
          <w:szCs w:val="44"/>
          <w:lang w:eastAsia="pl-PL"/>
        </w:rPr>
        <w:br/>
        <w:t>DO ZŁOŻENIA DOKUMENTÓW AKCJI</w:t>
      </w:r>
      <w:r w:rsidR="00AE1F7A" w:rsidRPr="00AE1F7A">
        <w:rPr>
          <w:rFonts w:ascii="Sylfaen" w:eastAsia="Times New Roman" w:hAnsi="Sylfaen" w:cs="Times New Roman"/>
          <w:kern w:val="36"/>
          <w:sz w:val="44"/>
          <w:szCs w:val="44"/>
          <w:lang w:eastAsia="pl-PL"/>
        </w:rPr>
        <w:br/>
        <w:t>W SIEDZIBIE SPÓŁKI</w:t>
      </w:r>
    </w:p>
    <w:p w14:paraId="5540C0BD" w14:textId="77777777" w:rsidR="00AE1F7A" w:rsidRPr="00AE1F7A" w:rsidRDefault="00AE1F7A" w:rsidP="00AE1F7A">
      <w:pPr>
        <w:spacing w:before="225" w:after="225" w:line="360" w:lineRule="atLeast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 </w:t>
      </w:r>
    </w:p>
    <w:p w14:paraId="3E28546A" w14:textId="73691996" w:rsidR="00AE1F7A" w:rsidRPr="00AE1F7A" w:rsidRDefault="00AE1F7A" w:rsidP="00AE1F7A">
      <w:pPr>
        <w:spacing w:before="225" w:after="225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Z uwagi na wejście w życie Ustawy z dnia 30 sierpnia 2019 r. o zmianie ustawy Kodeksu spółek handlowych oraz niektórych innych ustaw (Dz.U.2019.1798) w związku z art. 43 Ustawy z dnia 15 maja 2020 r. o zmianie niektórych ustaw w zakresie działań osłonowych w związku z rozprzestrzenianiem się wirusa SARS – CoV-2 (Dz.U.2020.875),</w:t>
      </w:r>
      <w:r w:rsidR="00F64387">
        <w:rPr>
          <w:rFonts w:ascii="Sylfaen" w:eastAsia="Times New Roman" w:hAnsi="Sylfaen" w:cs="Times New Roman"/>
          <w:sz w:val="24"/>
          <w:szCs w:val="24"/>
          <w:lang w:eastAsia="pl-PL"/>
        </w:rPr>
        <w:t xml:space="preserve"> w</w:t>
      </w: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 xml:space="preserve"> dniu 1 marca 2021 r. nastąpi obowiązkowa dematerializacja akcji, oznaczająca proces</w:t>
      </w:r>
      <w:r>
        <w:rPr>
          <w:rFonts w:ascii="Sylfaen" w:eastAsia="Times New Roman" w:hAnsi="Sylfaen" w:cs="Times New Roman"/>
          <w:sz w:val="24"/>
          <w:szCs w:val="24"/>
          <w:lang w:eastAsia="pl-PL"/>
        </w:rPr>
        <w:t xml:space="preserve"> </w:t>
      </w: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przejścia od akcji w formie materialnej (papierowej) do formy elektronicznej. Dokumenty</w:t>
      </w:r>
      <w:r>
        <w:rPr>
          <w:rFonts w:ascii="Sylfaen" w:eastAsia="Times New Roman" w:hAnsi="Sylfaen" w:cs="Times New Roman"/>
          <w:sz w:val="24"/>
          <w:szCs w:val="24"/>
          <w:lang w:eastAsia="pl-PL"/>
        </w:rPr>
        <w:t xml:space="preserve"> </w:t>
      </w: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akcji stracą swoją dotychczasową, papierową formę i zostaną zamienione na zapis cyfrowy.</w:t>
      </w:r>
      <w:r>
        <w:rPr>
          <w:rFonts w:ascii="Sylfaen" w:eastAsia="Times New Roman" w:hAnsi="Sylfaen" w:cs="Times New Roman"/>
          <w:sz w:val="24"/>
          <w:szCs w:val="24"/>
          <w:lang w:eastAsia="pl-PL"/>
        </w:rPr>
        <w:t xml:space="preserve"> </w:t>
      </w: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Dokumenty akcji zachowają moc dowodową w zakresie wykazania uprawnień akcjonariusza</w:t>
      </w:r>
      <w:r>
        <w:rPr>
          <w:rFonts w:ascii="Sylfaen" w:eastAsia="Times New Roman" w:hAnsi="Sylfaen" w:cs="Times New Roman"/>
          <w:sz w:val="24"/>
          <w:szCs w:val="24"/>
          <w:lang w:eastAsia="pl-PL"/>
        </w:rPr>
        <w:t xml:space="preserve"> </w:t>
      </w: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względem spółki tylko do dnia 1 marca 2026 r.</w:t>
      </w:r>
    </w:p>
    <w:p w14:paraId="165B77D6" w14:textId="3977017D" w:rsidR="00AE1F7A" w:rsidRPr="00AE1F7A" w:rsidRDefault="00AE1F7A" w:rsidP="00AE1F7A">
      <w:pPr>
        <w:spacing w:after="0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Wobec powyższego, Zarząd </w:t>
      </w:r>
      <w:r w:rsidR="00FA19D4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Sport </w:t>
      </w:r>
      <w:proofErr w:type="spellStart"/>
      <w:r w:rsidR="00FA19D4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>Medica</w:t>
      </w:r>
      <w:proofErr w:type="spellEnd"/>
      <w:r w:rsidRPr="00AE1F7A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S.A. wzywa Akcjonariuszy Spółki do złożenia dokumentów akcji w siedzibie Spółki, pod adresem: 02-</w:t>
      </w:r>
      <w:r w:rsidR="00FA19D4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>757</w:t>
      </w:r>
      <w:r w:rsidRPr="00AE1F7A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Warszawa, ul. Po</w:t>
      </w:r>
      <w:r w:rsidR="00FA19D4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>ry 78</w:t>
      </w:r>
      <w:r w:rsidRPr="00AE1F7A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4E10F8A6" w14:textId="77777777" w:rsidR="00AE1F7A" w:rsidRPr="00AE1F7A" w:rsidRDefault="00AE1F7A" w:rsidP="00AE1F7A">
      <w:pPr>
        <w:spacing w:before="225" w:after="225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Złożenie dokumentów akcji w Spółce odbędzie się za pisemnym pokwitowaniem wydanym Akcjonariuszowi.</w:t>
      </w:r>
    </w:p>
    <w:p w14:paraId="7C1FE313" w14:textId="77777777" w:rsidR="00AE1F7A" w:rsidRPr="00AE1F7A" w:rsidRDefault="00AE1F7A" w:rsidP="00AE1F7A">
      <w:pPr>
        <w:spacing w:before="225" w:after="225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Akcjonariusz może złożyć dokumenty akcji:</w:t>
      </w:r>
    </w:p>
    <w:p w14:paraId="6E5749E2" w14:textId="06822301" w:rsidR="00AE1F7A" w:rsidRPr="00AE1F7A" w:rsidRDefault="00AE1F7A" w:rsidP="00AE1F7A">
      <w:pPr>
        <w:pStyle w:val="Akapitzlist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Osobiście w siedzibie Spółki na podstawie okazanego dowodu osobistego oraz weryfikacji danych zawartych w Księdze Akcyjnej.</w:t>
      </w:r>
    </w:p>
    <w:p w14:paraId="52FBBB62" w14:textId="6DC817FB" w:rsidR="00AE1F7A" w:rsidRPr="00F64387" w:rsidRDefault="00AE1F7A" w:rsidP="00AE1F7A">
      <w:pPr>
        <w:pStyle w:val="Akapitzlist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Przez Pełnomocnika w siedzibie Spółki, po uprzednim przedłożeniu pełnomocnictwa do działania w imieniu i na rzecz Akcjonariusza, udzielonego w formie pisemnej, z podpisem uprawnionego Akcjonariusza poświadczonym notarialnie (podpis Akcjonariusza złożony w obecności notariusza) lub udzielonego w formie aktu notarialnego, po okazaniu dowodu osobistego Pełnomocnika i weryfikacji danych zawartych w Księdze Akcyjnej.</w:t>
      </w:r>
    </w:p>
    <w:p w14:paraId="37D82828" w14:textId="768371A9" w:rsidR="00AE1F7A" w:rsidRPr="00AE1F7A" w:rsidRDefault="00AE1F7A" w:rsidP="00AE1F7A">
      <w:pPr>
        <w:spacing w:before="225" w:after="225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 xml:space="preserve">Niniejsze wezwanie jest </w:t>
      </w:r>
      <w:r w:rsidR="008854E0">
        <w:rPr>
          <w:rFonts w:ascii="Sylfaen" w:eastAsia="Times New Roman" w:hAnsi="Sylfaen" w:cs="Times New Roman"/>
          <w:sz w:val="24"/>
          <w:szCs w:val="24"/>
          <w:lang w:eastAsia="pl-PL"/>
        </w:rPr>
        <w:t>piątym</w:t>
      </w: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, spośród pięciu wymaganych przepisami prawa powszechnie obowiązującego.</w:t>
      </w:r>
    </w:p>
    <w:p w14:paraId="3C06582F" w14:textId="304CEAD3" w:rsidR="002C2AC0" w:rsidRPr="00F64387" w:rsidRDefault="00AE1F7A" w:rsidP="00F64387">
      <w:pPr>
        <w:spacing w:before="225" w:after="225" w:line="360" w:lineRule="atLeast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AE1F7A">
        <w:rPr>
          <w:rFonts w:ascii="Sylfaen" w:eastAsia="Times New Roman" w:hAnsi="Sylfaen" w:cs="Times New Roman"/>
          <w:sz w:val="24"/>
          <w:szCs w:val="24"/>
          <w:lang w:eastAsia="pl-PL"/>
        </w:rPr>
        <w:t>Wszystkie informację o wezwaniu udostępniane są na stronie internetowej Spółki w miejscu wydzielonym na komunikację z Akcjonariuszami przez okres nie krótszy niż trzy lata od pierwszego wezwania.</w:t>
      </w:r>
    </w:p>
    <w:sectPr w:rsidR="002C2AC0" w:rsidRPr="00F6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D6A"/>
    <w:multiLevelType w:val="hybridMultilevel"/>
    <w:tmpl w:val="82F0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4444"/>
    <w:multiLevelType w:val="multilevel"/>
    <w:tmpl w:val="619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7A"/>
    <w:rsid w:val="00035A23"/>
    <w:rsid w:val="00172D24"/>
    <w:rsid w:val="003F6215"/>
    <w:rsid w:val="008854E0"/>
    <w:rsid w:val="00AE1F7A"/>
    <w:rsid w:val="00EB63DA"/>
    <w:rsid w:val="00EF628A"/>
    <w:rsid w:val="00F64387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C243"/>
  <w15:chartTrackingRefBased/>
  <w15:docId w15:val="{064B6A39-2F0F-4DDE-BDBA-4F53091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Chodzińska Marta</dc:creator>
  <cp:keywords/>
  <dc:description/>
  <cp:lastModifiedBy>Chodzińska Marta</cp:lastModifiedBy>
  <cp:revision>2</cp:revision>
  <dcterms:created xsi:type="dcterms:W3CDTF">2020-11-13T10:42:00Z</dcterms:created>
  <dcterms:modified xsi:type="dcterms:W3CDTF">2020-11-13T10:42:00Z</dcterms:modified>
</cp:coreProperties>
</file>