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6588" w14:textId="77777777" w:rsidR="000D2B3B" w:rsidRPr="000D2B3B" w:rsidRDefault="000D2B3B" w:rsidP="000D2B3B">
      <w:pPr>
        <w:spacing w:line="276" w:lineRule="auto"/>
        <w:ind w:left="0" w:right="55"/>
        <w:jc w:val="center"/>
        <w:rPr>
          <w:b/>
          <w:bCs/>
          <w:color w:val="22979E"/>
        </w:rPr>
      </w:pPr>
      <w:r w:rsidRPr="000D2B3B">
        <w:rPr>
          <w:b/>
          <w:bCs/>
          <w:color w:val="22979E"/>
        </w:rPr>
        <w:t>Chirurgia kręgosłupa – kiedyś i dziś</w:t>
      </w:r>
    </w:p>
    <w:p w14:paraId="0A00E61B" w14:textId="4429DA1E" w:rsidR="000D2B3B" w:rsidRDefault="000D2B3B" w:rsidP="000D2B3B">
      <w:pPr>
        <w:spacing w:line="276" w:lineRule="auto"/>
        <w:ind w:left="0" w:right="55"/>
        <w:rPr>
          <w:b/>
          <w:bCs/>
        </w:rPr>
      </w:pPr>
      <w:r>
        <w:rPr>
          <w:b/>
          <w:bCs/>
        </w:rPr>
        <w:t>Tradycyjnie operacja krę</w:t>
      </w:r>
      <w:r w:rsidRPr="000D2B3B">
        <w:rPr>
          <w:b/>
          <w:bCs/>
        </w:rPr>
        <w:t>gos</w:t>
      </w:r>
      <w:r>
        <w:rPr>
          <w:b/>
          <w:bCs/>
        </w:rPr>
        <w:t>łupa przeprowadzana jest przez wykonanie dużego nacięcia na plecach. Kojarzona jest głównie z długą, bolesną rekonwalescencją i strachem, że jeden mał</w:t>
      </w:r>
      <w:r w:rsidRPr="001763C3">
        <w:rPr>
          <w:b/>
          <w:bCs/>
        </w:rPr>
        <w:t>y b</w:t>
      </w:r>
      <w:r>
        <w:rPr>
          <w:b/>
          <w:bCs/>
        </w:rPr>
        <w:t>łą</w:t>
      </w:r>
      <w:r w:rsidRPr="001763C3">
        <w:rPr>
          <w:b/>
          <w:bCs/>
        </w:rPr>
        <w:t>d chirurga mo</w:t>
      </w:r>
      <w:r>
        <w:rPr>
          <w:b/>
          <w:bCs/>
        </w:rPr>
        <w:t xml:space="preserve">że skończyć się </w:t>
      </w:r>
      <w:r w:rsidRPr="000D2B3B">
        <w:rPr>
          <w:b/>
          <w:bCs/>
        </w:rPr>
        <w:t xml:space="preserve">dla pacjenta </w:t>
      </w:r>
      <w:r>
        <w:rPr>
          <w:b/>
          <w:bCs/>
        </w:rPr>
        <w:t>na w</w:t>
      </w:r>
      <w:r w:rsidRPr="000D2B3B">
        <w:rPr>
          <w:b/>
          <w:bCs/>
        </w:rPr>
        <w:t>ó</w:t>
      </w:r>
      <w:r>
        <w:rPr>
          <w:b/>
          <w:bCs/>
        </w:rPr>
        <w:t>zku inwalidzkim. Jednak w ostatnich latach minimalnie inwazyjna chirurgia krę</w:t>
      </w:r>
      <w:r w:rsidRPr="000D2B3B">
        <w:rPr>
          <w:b/>
          <w:bCs/>
        </w:rPr>
        <w:t>gos</w:t>
      </w:r>
      <w:r>
        <w:rPr>
          <w:b/>
          <w:bCs/>
        </w:rPr>
        <w:t>łupa rozwiewa te obawy. Czego więc można się spodziewać po endoskopowej operacji krę</w:t>
      </w:r>
      <w:r w:rsidRPr="000D2B3B">
        <w:rPr>
          <w:b/>
          <w:bCs/>
        </w:rPr>
        <w:t>gos</w:t>
      </w:r>
      <w:r>
        <w:rPr>
          <w:b/>
          <w:bCs/>
        </w:rPr>
        <w:t>ł</w:t>
      </w:r>
      <w:r w:rsidRPr="000D2B3B">
        <w:rPr>
          <w:b/>
          <w:bCs/>
        </w:rPr>
        <w:t>upa?</w:t>
      </w:r>
    </w:p>
    <w:p w14:paraId="5F884929" w14:textId="3E172DAB" w:rsidR="000D2B3B" w:rsidRPr="000D2B3B" w:rsidRDefault="000D2B3B" w:rsidP="000D2B3B">
      <w:pPr>
        <w:spacing w:line="276" w:lineRule="auto"/>
        <w:ind w:left="0" w:right="55"/>
      </w:pPr>
      <w:r>
        <w:t xml:space="preserve">XXI wiek to przede wszystkim spopularyzowanie technik małoinwazyjnych, </w:t>
      </w:r>
      <w:proofErr w:type="spellStart"/>
      <w:r>
        <w:t>zar</w:t>
      </w:r>
      <w:proofErr w:type="spellEnd"/>
      <w:r>
        <w:rPr>
          <w:lang w:val="es-ES_tradnl"/>
        </w:rPr>
        <w:t>ó</w:t>
      </w:r>
      <w:proofErr w:type="spellStart"/>
      <w:r>
        <w:t>wno</w:t>
      </w:r>
      <w:proofErr w:type="spellEnd"/>
      <w:r>
        <w:t xml:space="preserve"> jeśli chodzi </w:t>
      </w:r>
      <w:r w:rsidR="00DA012A">
        <w:t xml:space="preserve">                           </w:t>
      </w:r>
      <w:r>
        <w:t>o wykorzystywaną technologię, jak i umiejętnoś</w:t>
      </w:r>
      <w:r w:rsidRPr="000D2B3B">
        <w:t>ci chirurgó</w:t>
      </w:r>
      <w:r>
        <w:t>w na sali operacyjnej. Pierwsza operacja endoskopowa krę</w:t>
      </w:r>
      <w:r w:rsidRPr="000D2B3B">
        <w:t>gos</w:t>
      </w:r>
      <w:r>
        <w:t>łupa została przeprowadzona w latach 70. XX wieku. Sw</w:t>
      </w:r>
      <w:r w:rsidRPr="000D2B3B">
        <w:t>ó</w:t>
      </w:r>
      <w:r>
        <w:t xml:space="preserve">j rozkwit przeżyła w latach 90., kiedy wprowadzono tzw. </w:t>
      </w:r>
      <w:r w:rsidRPr="000D2B3B">
        <w:t xml:space="preserve">wideoendoskopy. Umieszczono na nich końcu kamerę,  umożliwiając transmisję obrazu z wnętrza ciała na ekran telewizyjny. Od tamtej pory udoskonalano techniki chirurgiczne i instrumentarium. Obecnie endoskopowa chirurgia kręgosłupa jest jednym </w:t>
      </w:r>
      <w:r w:rsidR="00DA012A">
        <w:t xml:space="preserve">                    </w:t>
      </w:r>
      <w:r w:rsidRPr="000D2B3B">
        <w:t>z przykładów, jak daleko zaszliśmy w obrazowaniu wnętrza ciała i leczeniu chirurgicznym pacjentów z problemami kręgosłupowymi.</w:t>
      </w:r>
    </w:p>
    <w:p w14:paraId="0A6BA24F" w14:textId="1E676F36" w:rsidR="000D2B3B" w:rsidRPr="000D2B3B" w:rsidRDefault="000D2B3B" w:rsidP="000D2B3B">
      <w:pPr>
        <w:spacing w:line="276" w:lineRule="auto"/>
        <w:ind w:left="0" w:right="55"/>
      </w:pPr>
      <w:r w:rsidRPr="000D2B3B">
        <w:t>Klasyczna operacja</w:t>
      </w:r>
      <w:r w:rsidR="00DA012A">
        <w:t xml:space="preserve"> </w:t>
      </w:r>
      <w:r w:rsidRPr="000D2B3B">
        <w:t>przeprowadzana jest w znieczuleniu ogólnym i polega na wykonaniu przez chirurga dużego nacięcia o długości niekiedy ponad 10 cm na plecach pacjenta, a następnie oddzieleniu mięśni przykręgosłupowych od kości. Często w trakcie operacji dochodzi do uszkodzenia pobliskich tkanek, co powoduje wydłużenie okresu rekonwalescencji – rana długo się goi, ból pooperacyjny jest większy niż przed operacją, a pacjent niekiedy musi pozostać w szpitalu przez wiele dni, a im większe otwarcie tym większe ryzyko infekcji.</w:t>
      </w:r>
    </w:p>
    <w:p w14:paraId="5E3E6034" w14:textId="226CD505" w:rsidR="000D2B3B" w:rsidRPr="000D2B3B" w:rsidRDefault="000D2B3B" w:rsidP="000D2B3B">
      <w:pPr>
        <w:spacing w:line="276" w:lineRule="auto"/>
        <w:ind w:left="0" w:right="55"/>
      </w:pPr>
      <w:r w:rsidRPr="000D2B3B">
        <w:t xml:space="preserve">W trakcie endoskopii kręgosłupa pacjent zazwyczaj znieczulany jest ogólnie, choć możliwe jest też znieczulenie miejscowe, a lekarz wykonuje niewielkie nacięcie i wprowadza specjalną rurkę </w:t>
      </w:r>
      <w:r w:rsidR="00DA012A">
        <w:t xml:space="preserve">                          </w:t>
      </w:r>
      <w:r w:rsidRPr="000D2B3B">
        <w:t xml:space="preserve">o szerokości ołówka. W zależności od rodzaju zabiegu i dolegliwości pacjenta chirurg uzyskuje dostęp do kręgosłupa albo z dojścia </w:t>
      </w:r>
      <w:proofErr w:type="spellStart"/>
      <w:r w:rsidRPr="000D2B3B">
        <w:t>intralaminarnego</w:t>
      </w:r>
      <w:proofErr w:type="spellEnd"/>
      <w:r w:rsidRPr="000D2B3B">
        <w:t xml:space="preserve"> (od tyłu kręgosłupa) albo </w:t>
      </w:r>
      <w:proofErr w:type="spellStart"/>
      <w:r w:rsidRPr="000D2B3B">
        <w:t>transforaminalnego</w:t>
      </w:r>
      <w:proofErr w:type="spellEnd"/>
      <w:r w:rsidRPr="000D2B3B">
        <w:t xml:space="preserve"> (od boku kręgosłupa). Dzięki temu można usunąć patologie kręgosłupa trudno dostępne dla otwartej metody operacyjnej lub wymagające w tradycyjnej metodzie usunięcia dużych fragmentów kręgosłupa.</w:t>
      </w:r>
    </w:p>
    <w:p w14:paraId="19FD8AE0" w14:textId="673B2E6B" w:rsidR="000D2B3B" w:rsidRPr="000D2B3B" w:rsidRDefault="000D2B3B" w:rsidP="000D2B3B">
      <w:pPr>
        <w:spacing w:line="276" w:lineRule="auto"/>
        <w:ind w:left="0" w:right="55"/>
      </w:pPr>
      <w:r w:rsidRPr="000D2B3B">
        <w:t xml:space="preserve">Następnie wprowadzana jest kamera endoskopowa, o rozdzielczości 4K, która rejestruje </w:t>
      </w:r>
      <w:r w:rsidR="00DA012A">
        <w:t xml:space="preserve">                                   </w:t>
      </w:r>
      <w:r w:rsidRPr="000D2B3B">
        <w:t xml:space="preserve">i wyświetla w czasie rzeczywistym miejsce zabiegu. Po operacji, która trwać może nawet 15-20 </w:t>
      </w:r>
      <w:r w:rsidRPr="000D2B3B">
        <w:lastRenderedPageBreak/>
        <w:t>minut (zazwyczaj krócej niż operacja klasyczna), chirurg wyjmuje instrumentarium, a na małe nacięcie na skórze zakłada</w:t>
      </w:r>
      <w:r w:rsidR="00DA012A">
        <w:t xml:space="preserve"> </w:t>
      </w:r>
      <w:r w:rsidRPr="000D2B3B">
        <w:t xml:space="preserve">jeden lub dwa szwy i przykrywa małym opatrunkiem. </w:t>
      </w:r>
    </w:p>
    <w:p w14:paraId="2EC58101" w14:textId="77777777" w:rsidR="000D2B3B" w:rsidRPr="000D2B3B" w:rsidRDefault="000D2B3B" w:rsidP="000D2B3B">
      <w:pPr>
        <w:spacing w:line="276" w:lineRule="auto"/>
        <w:ind w:left="0" w:right="55"/>
      </w:pPr>
      <w:r w:rsidRPr="000D2B3B">
        <w:t xml:space="preserve">Szczególną różnicę na korzyść endoskopii w porównaniu do tradycyjnej operacji w aspekcie wielkości otwarcia i czasu operacji, obserwuje się u pacjentów otyłych, z nadwagą lub „dużych rozmiarów” (np. sportowcy, pracownicy fizyczni). </w:t>
      </w:r>
    </w:p>
    <w:p w14:paraId="69F2BDBB" w14:textId="77777777" w:rsidR="000D2B3B" w:rsidRDefault="000D2B3B" w:rsidP="000D2B3B">
      <w:pPr>
        <w:spacing w:line="276" w:lineRule="auto"/>
        <w:ind w:left="0" w:right="55"/>
      </w:pPr>
      <w:r w:rsidRPr="000D2B3B">
        <w:t>„</w:t>
      </w:r>
      <w:r w:rsidRPr="000D2B3B">
        <w:rPr>
          <w:i/>
          <w:iCs/>
        </w:rPr>
        <w:t>Celem endoskopowej chirurgii kręgosłupa jest umożliwienie pacjentom życia bez bólu. Zapewnia ona zalety tradycyjnej operacji otwartej, tzn. efekt jest taki sam, jednak skraca czas powrotu do codziennej aktywności oraz zmniejsza ryzyko powikłań. Jest także przeznaczona dla większej grupy pacjentów niż operacja klasyczna</w:t>
      </w:r>
      <w:r w:rsidRPr="000D2B3B">
        <w:t xml:space="preserve">” </w:t>
      </w:r>
      <w:r>
        <w:t>– tłumaczy lek. Maciej Bujko, neurochirurg.</w:t>
      </w:r>
    </w:p>
    <w:p w14:paraId="20659BE2" w14:textId="77777777" w:rsidR="000D2B3B" w:rsidRPr="000D2B3B" w:rsidRDefault="000D2B3B" w:rsidP="000D2B3B">
      <w:pPr>
        <w:spacing w:line="276" w:lineRule="auto"/>
        <w:ind w:left="0" w:right="55"/>
        <w:jc w:val="left"/>
        <w:rPr>
          <w:b/>
          <w:bCs/>
          <w:color w:val="22979E"/>
        </w:rPr>
      </w:pPr>
      <w:r w:rsidRPr="000D2B3B">
        <w:rPr>
          <w:b/>
          <w:bCs/>
          <w:color w:val="22979E"/>
        </w:rPr>
        <w:t>Zastosowanie chirurgii endoskopowej</w:t>
      </w:r>
    </w:p>
    <w:p w14:paraId="7519E49F" w14:textId="77777777" w:rsidR="000D2B3B" w:rsidRPr="000D2B3B" w:rsidRDefault="000D2B3B" w:rsidP="000D2B3B">
      <w:pPr>
        <w:spacing w:line="276" w:lineRule="auto"/>
        <w:ind w:left="0" w:right="55"/>
      </w:pPr>
      <w:r w:rsidRPr="000D2B3B">
        <w:t xml:space="preserve">Endoskopowa chirurgia kręgosłupa ma szerokie możliwości stosowania. </w:t>
      </w:r>
    </w:p>
    <w:p w14:paraId="7D649873" w14:textId="4B7FE971" w:rsidR="000D2B3B" w:rsidRDefault="000D2B3B" w:rsidP="000D2B3B">
      <w:pPr>
        <w:spacing w:line="276" w:lineRule="auto"/>
        <w:ind w:left="0" w:right="55"/>
      </w:pPr>
      <w:r w:rsidRPr="000D2B3B">
        <w:t xml:space="preserve">O ile wiek nie jest praktycznie brany pod uwagę w przypadku chirurgii endoskopowej, </w:t>
      </w:r>
      <w:r w:rsidR="00DA012A">
        <w:t xml:space="preserve">                            </w:t>
      </w:r>
      <w:r w:rsidRPr="000D2B3B">
        <w:t xml:space="preserve">to w przypadku operacji klasycznej jest ważnym czynnikiem. </w:t>
      </w:r>
      <w:r>
        <w:t>Osoby starsze posiadają często choroby współistniejące, tj. choroby serca, układu krążenia, cukrzycę oraz są bardziej podatne na powikłania i tworzenie się zakrzep</w:t>
      </w:r>
      <w:r w:rsidRPr="000D2B3B">
        <w:t>ó</w:t>
      </w:r>
      <w:r>
        <w:t>w w trakcie lub po operacji, co w konsekwencji wyklucza przeprowadzenie zabiegu.</w:t>
      </w:r>
    </w:p>
    <w:p w14:paraId="17397B2D" w14:textId="77777777" w:rsidR="000D2B3B" w:rsidRDefault="000D2B3B" w:rsidP="000D2B3B">
      <w:pPr>
        <w:spacing w:line="276" w:lineRule="auto"/>
        <w:ind w:left="0" w:right="55"/>
      </w:pPr>
      <w:r w:rsidRPr="000D2B3B">
        <w:t>Dodatkowo chirurgia endoskopowa odgrywa ważną rolę w leczeniu przepuklin dyskowych</w:t>
      </w:r>
      <w:r>
        <w:t>, zwłaszcza u os</w:t>
      </w:r>
      <w:r w:rsidRPr="000D2B3B">
        <w:t>ó</w:t>
      </w:r>
      <w:r>
        <w:t>b młodych, uprawiających sporty wyczynowe, gdzie pożądany jest szybki powr</w:t>
      </w:r>
      <w:r w:rsidRPr="000D2B3B">
        <w:t>ó</w:t>
      </w:r>
      <w:r>
        <w:t>t do sprawności i mniejsza rana pooperacyjna.</w:t>
      </w:r>
    </w:p>
    <w:p w14:paraId="13372985" w14:textId="77777777" w:rsidR="000D2B3B" w:rsidRPr="000D2B3B" w:rsidRDefault="000D2B3B" w:rsidP="000D2B3B">
      <w:pPr>
        <w:spacing w:line="276" w:lineRule="auto"/>
        <w:ind w:left="0" w:right="55"/>
        <w:jc w:val="left"/>
        <w:rPr>
          <w:b/>
          <w:bCs/>
          <w:color w:val="22979E"/>
        </w:rPr>
      </w:pPr>
      <w:r w:rsidRPr="000D2B3B">
        <w:rPr>
          <w:b/>
          <w:bCs/>
          <w:color w:val="22979E"/>
        </w:rPr>
        <w:t xml:space="preserve">Jakie korzyści niesie endoskopowa chirurgia kręgosłupa? </w:t>
      </w:r>
    </w:p>
    <w:p w14:paraId="46408153" w14:textId="77777777" w:rsidR="000D2B3B" w:rsidRPr="000D2B3B" w:rsidRDefault="000D2B3B" w:rsidP="000D2B3B">
      <w:pPr>
        <w:spacing w:line="276" w:lineRule="auto"/>
        <w:ind w:left="0" w:right="55"/>
      </w:pPr>
      <w:r w:rsidRPr="000D2B3B">
        <w:t xml:space="preserve">Endoskopia, czyli małoinwazyjna operacja kręgosłupa jest jedną z najbardziej skutecznych technik operacyjnych zwłaszcza dla osób ze zdiagnozowaną przepukliną krążka międzykręgowego, potocznie nazywaną dyskopatią. </w:t>
      </w:r>
    </w:p>
    <w:p w14:paraId="33AE14DC" w14:textId="77777777" w:rsidR="000D2B3B" w:rsidRPr="000D2B3B" w:rsidRDefault="000D2B3B" w:rsidP="000D2B3B">
      <w:pPr>
        <w:spacing w:line="276" w:lineRule="auto"/>
        <w:ind w:left="0" w:right="55"/>
      </w:pPr>
      <w:r w:rsidRPr="000D2B3B">
        <w:t>„</w:t>
      </w:r>
      <w:r w:rsidRPr="000D2B3B">
        <w:rPr>
          <w:i/>
          <w:iCs/>
        </w:rPr>
        <w:t xml:space="preserve">Dzięki niej jesteśmy w stanie wykonać małe nacięcie, które stanowi ¼ nacięcia w porównaniu do operacji przeprowadzanych metodą klasyczną, na otwarto. To pozwala na krótszy czas </w:t>
      </w:r>
      <w:r w:rsidRPr="000D2B3B">
        <w:rPr>
          <w:i/>
          <w:iCs/>
        </w:rPr>
        <w:lastRenderedPageBreak/>
        <w:t>rekonwalescencji i szybszy powrót do zdrowia, a pacjent odczuwa mniejszy ból pooperacyjny. Zmniejszone zostaje także ryzyko zakażenia</w:t>
      </w:r>
      <w:r w:rsidRPr="000D2B3B">
        <w:t xml:space="preserve">” </w:t>
      </w:r>
      <w:r>
        <w:t>– podkreśla doktor Bujko.</w:t>
      </w:r>
      <w:r w:rsidRPr="000D2B3B">
        <w:t xml:space="preserve"> „</w:t>
      </w:r>
      <w:r w:rsidRPr="000D2B3B">
        <w:rPr>
          <w:i/>
          <w:iCs/>
        </w:rPr>
        <w:t xml:space="preserve">Endoskopowa chirurgia kręgosłupa jest jedną z najmniej inwazyjnych technik operacyjnych i jest równie skuteczna jak zabieg </w:t>
      </w:r>
      <w:proofErr w:type="spellStart"/>
      <w:r w:rsidRPr="000D2B3B">
        <w:rPr>
          <w:i/>
          <w:iCs/>
        </w:rPr>
        <w:t>mikrodiscektomii</w:t>
      </w:r>
      <w:proofErr w:type="spellEnd"/>
      <w:r w:rsidRPr="000D2B3B">
        <w:rPr>
          <w:i/>
          <w:iCs/>
        </w:rPr>
        <w:t xml:space="preserve">. Jednak w przeciwieństwie do niej pozwala na mniejsze nacięcie chirurgiczne i mniejszy uraz mięśni stabilizujących kręgosłup. Dodatkowo metodą tą można zastąpić część bardzo urazowych i często wikłających się operacji stabilizacji w przypadku </w:t>
      </w:r>
      <w:proofErr w:type="spellStart"/>
      <w:r w:rsidRPr="000D2B3B">
        <w:rPr>
          <w:i/>
          <w:iCs/>
        </w:rPr>
        <w:t>stenozy</w:t>
      </w:r>
      <w:proofErr w:type="spellEnd"/>
      <w:r w:rsidRPr="000D2B3B">
        <w:rPr>
          <w:i/>
          <w:iCs/>
        </w:rPr>
        <w:t xml:space="preserve"> kanału kręgowego kręgosłupa</w:t>
      </w:r>
      <w:r w:rsidRPr="000D2B3B">
        <w:t>” – dodaje neurochirurg.</w:t>
      </w:r>
    </w:p>
    <w:p w14:paraId="38630F3E" w14:textId="77777777" w:rsidR="000D2B3B" w:rsidRPr="000D2B3B" w:rsidRDefault="000D2B3B" w:rsidP="000D2B3B">
      <w:pPr>
        <w:spacing w:line="276" w:lineRule="auto"/>
        <w:ind w:left="0" w:right="55"/>
        <w:jc w:val="left"/>
        <w:rPr>
          <w:b/>
          <w:bCs/>
          <w:color w:val="22979E"/>
        </w:rPr>
      </w:pPr>
      <w:r w:rsidRPr="000D2B3B">
        <w:rPr>
          <w:b/>
          <w:bCs/>
          <w:color w:val="22979E"/>
        </w:rPr>
        <w:t>Metoda klasyczna versus metoda endoskopowa</w:t>
      </w:r>
    </w:p>
    <w:tbl>
      <w:tblPr>
        <w:tblStyle w:val="Zwykatabela4"/>
        <w:tblW w:w="9062" w:type="dxa"/>
        <w:tblLayout w:type="fixed"/>
        <w:tblLook w:val="04A0" w:firstRow="1" w:lastRow="0" w:firstColumn="1" w:lastColumn="0" w:noHBand="0" w:noVBand="1"/>
      </w:tblPr>
      <w:tblGrid>
        <w:gridCol w:w="3020"/>
        <w:gridCol w:w="3021"/>
        <w:gridCol w:w="3021"/>
      </w:tblGrid>
      <w:tr w:rsidR="000D2B3B" w14:paraId="283156CC" w14:textId="77777777" w:rsidTr="000D2B3B">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4B4C96C3" w14:textId="77777777" w:rsidR="000D2B3B" w:rsidRPr="000D2B3B" w:rsidRDefault="000D2B3B" w:rsidP="000D2B3B">
            <w:pPr>
              <w:ind w:left="0" w:right="55"/>
              <w:jc w:val="center"/>
            </w:pPr>
          </w:p>
        </w:tc>
        <w:tc>
          <w:tcPr>
            <w:tcW w:w="3021" w:type="dxa"/>
            <w:vAlign w:val="center"/>
          </w:tcPr>
          <w:p w14:paraId="4269F304" w14:textId="77777777" w:rsidR="000D2B3B" w:rsidRPr="000D2B3B" w:rsidRDefault="000D2B3B" w:rsidP="000D2B3B">
            <w:pPr>
              <w:spacing w:after="0" w:line="240" w:lineRule="auto"/>
              <w:ind w:left="0" w:right="55"/>
              <w:jc w:val="center"/>
              <w:cnfStyle w:val="100000000000" w:firstRow="1" w:lastRow="0" w:firstColumn="0" w:lastColumn="0" w:oddVBand="0" w:evenVBand="0" w:oddHBand="0" w:evenHBand="0" w:firstRowFirstColumn="0" w:firstRowLastColumn="0" w:lastRowFirstColumn="0" w:lastRowLastColumn="0"/>
            </w:pPr>
            <w:r w:rsidRPr="000D2B3B">
              <w:t xml:space="preserve">Chirurgia </w:t>
            </w:r>
          </w:p>
          <w:p w14:paraId="54409D7E" w14:textId="4AE15AEC" w:rsidR="000D2B3B" w:rsidRPr="000D2B3B" w:rsidRDefault="000D2B3B" w:rsidP="000D2B3B">
            <w:pPr>
              <w:spacing w:after="0" w:line="240" w:lineRule="auto"/>
              <w:ind w:left="0" w:right="55"/>
              <w:jc w:val="center"/>
              <w:cnfStyle w:val="100000000000" w:firstRow="1" w:lastRow="0" w:firstColumn="0" w:lastColumn="0" w:oddVBand="0" w:evenVBand="0" w:oddHBand="0" w:evenHBand="0" w:firstRowFirstColumn="0" w:firstRowLastColumn="0" w:lastRowFirstColumn="0" w:lastRowLastColumn="0"/>
            </w:pPr>
            <w:r w:rsidRPr="000D2B3B">
              <w:t>endoskopowa</w:t>
            </w:r>
          </w:p>
        </w:tc>
        <w:tc>
          <w:tcPr>
            <w:tcW w:w="3021" w:type="dxa"/>
            <w:vAlign w:val="center"/>
          </w:tcPr>
          <w:p w14:paraId="16C39685" w14:textId="77777777" w:rsidR="000D2B3B" w:rsidRPr="000D2B3B" w:rsidRDefault="000D2B3B" w:rsidP="000D2B3B">
            <w:pPr>
              <w:spacing w:after="0" w:line="240" w:lineRule="auto"/>
              <w:ind w:left="0" w:right="55"/>
              <w:jc w:val="center"/>
              <w:cnfStyle w:val="100000000000" w:firstRow="1" w:lastRow="0" w:firstColumn="0" w:lastColumn="0" w:oddVBand="0" w:evenVBand="0" w:oddHBand="0" w:evenHBand="0" w:firstRowFirstColumn="0" w:firstRowLastColumn="0" w:lastRowFirstColumn="0" w:lastRowLastColumn="0"/>
            </w:pPr>
            <w:r w:rsidRPr="000D2B3B">
              <w:t xml:space="preserve">Chirurgia </w:t>
            </w:r>
          </w:p>
          <w:p w14:paraId="4DE6BEC4" w14:textId="759CADC7" w:rsidR="000D2B3B" w:rsidRPr="000D2B3B" w:rsidRDefault="000D2B3B" w:rsidP="000D2B3B">
            <w:pPr>
              <w:spacing w:after="0" w:line="240" w:lineRule="auto"/>
              <w:ind w:left="0" w:right="55"/>
              <w:jc w:val="center"/>
              <w:cnfStyle w:val="100000000000" w:firstRow="1" w:lastRow="0" w:firstColumn="0" w:lastColumn="0" w:oddVBand="0" w:evenVBand="0" w:oddHBand="0" w:evenHBand="0" w:firstRowFirstColumn="0" w:firstRowLastColumn="0" w:lastRowFirstColumn="0" w:lastRowLastColumn="0"/>
            </w:pPr>
            <w:r w:rsidRPr="000D2B3B">
              <w:t>klasyczna</w:t>
            </w:r>
          </w:p>
        </w:tc>
      </w:tr>
      <w:tr w:rsidR="000D2B3B" w14:paraId="64F0E3A6" w14:textId="77777777" w:rsidTr="00DA012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07DB91AD" w14:textId="5CE8180B" w:rsidR="000D2B3B" w:rsidRPr="000D2B3B" w:rsidRDefault="000D2B3B" w:rsidP="00DA012A">
            <w:pPr>
              <w:spacing w:after="0" w:line="240" w:lineRule="auto"/>
              <w:ind w:left="0" w:right="55"/>
              <w:jc w:val="left"/>
            </w:pPr>
            <w:r w:rsidRPr="000D2B3B">
              <w:t>Zakres zabiegu</w:t>
            </w:r>
          </w:p>
        </w:tc>
        <w:tc>
          <w:tcPr>
            <w:tcW w:w="3021" w:type="dxa"/>
            <w:vAlign w:val="center"/>
          </w:tcPr>
          <w:p w14:paraId="0D704ADB" w14:textId="4CE43FE5" w:rsidR="000D2B3B" w:rsidRPr="000D2B3B" w:rsidRDefault="000D2B3B" w:rsidP="000D2B3B">
            <w:pPr>
              <w:spacing w:after="0" w:line="240" w:lineRule="auto"/>
              <w:ind w:left="0" w:right="55"/>
              <w:jc w:val="center"/>
              <w:cnfStyle w:val="000000100000" w:firstRow="0" w:lastRow="0" w:firstColumn="0" w:lastColumn="0" w:oddVBand="0" w:evenVBand="0" w:oddHBand="1" w:evenHBand="0" w:firstRowFirstColumn="0" w:firstRowLastColumn="0" w:lastRowFirstColumn="0" w:lastRowLastColumn="0"/>
            </w:pPr>
            <w:r w:rsidRPr="000D2B3B">
              <w:t>Szeroki</w:t>
            </w:r>
          </w:p>
        </w:tc>
        <w:tc>
          <w:tcPr>
            <w:tcW w:w="3021" w:type="dxa"/>
            <w:vAlign w:val="center"/>
          </w:tcPr>
          <w:p w14:paraId="27F45F18" w14:textId="6B740017" w:rsidR="000D2B3B" w:rsidRPr="000D2B3B" w:rsidRDefault="000D2B3B" w:rsidP="000D2B3B">
            <w:pPr>
              <w:spacing w:after="0" w:line="240" w:lineRule="auto"/>
              <w:ind w:left="0" w:right="55"/>
              <w:jc w:val="center"/>
              <w:cnfStyle w:val="000000100000" w:firstRow="0" w:lastRow="0" w:firstColumn="0" w:lastColumn="0" w:oddVBand="0" w:evenVBand="0" w:oddHBand="1" w:evenHBand="0" w:firstRowFirstColumn="0" w:firstRowLastColumn="0" w:lastRowFirstColumn="0" w:lastRowLastColumn="0"/>
            </w:pPr>
            <w:r w:rsidRPr="000D2B3B">
              <w:t>Wąski</w:t>
            </w:r>
          </w:p>
        </w:tc>
      </w:tr>
      <w:tr w:rsidR="000D2B3B" w14:paraId="2D104041" w14:textId="77777777" w:rsidTr="00DA012A">
        <w:trPr>
          <w:trHeight w:val="221"/>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085A3F89" w14:textId="77777777" w:rsidR="000D2B3B" w:rsidRPr="000D2B3B" w:rsidRDefault="000D2B3B" w:rsidP="00DA012A">
            <w:pPr>
              <w:spacing w:after="0" w:line="240" w:lineRule="auto"/>
              <w:ind w:left="0" w:right="55"/>
              <w:jc w:val="left"/>
            </w:pPr>
            <w:r w:rsidRPr="000D2B3B">
              <w:t>Bezpieczeństwo</w:t>
            </w:r>
          </w:p>
        </w:tc>
        <w:tc>
          <w:tcPr>
            <w:tcW w:w="3021" w:type="dxa"/>
            <w:vAlign w:val="center"/>
          </w:tcPr>
          <w:p w14:paraId="09441149" w14:textId="77777777" w:rsidR="000D2B3B" w:rsidRPr="000D2B3B" w:rsidRDefault="000D2B3B" w:rsidP="000D2B3B">
            <w:pPr>
              <w:spacing w:after="0" w:line="240" w:lineRule="auto"/>
              <w:ind w:left="0" w:right="55"/>
              <w:jc w:val="center"/>
              <w:cnfStyle w:val="000000000000" w:firstRow="0" w:lastRow="0" w:firstColumn="0" w:lastColumn="0" w:oddVBand="0" w:evenVBand="0" w:oddHBand="0" w:evenHBand="0" w:firstRowFirstColumn="0" w:firstRowLastColumn="0" w:lastRowFirstColumn="0" w:lastRowLastColumn="0"/>
            </w:pPr>
            <w:r w:rsidRPr="000D2B3B">
              <w:t>Znikome ryzyko zakażeń</w:t>
            </w:r>
          </w:p>
        </w:tc>
        <w:tc>
          <w:tcPr>
            <w:tcW w:w="3021" w:type="dxa"/>
            <w:vAlign w:val="center"/>
          </w:tcPr>
          <w:p w14:paraId="1357DEEF" w14:textId="5C3472A2" w:rsidR="000D2B3B" w:rsidRPr="000D2B3B" w:rsidRDefault="000D2B3B" w:rsidP="000D2B3B">
            <w:pPr>
              <w:spacing w:after="0" w:line="240" w:lineRule="auto"/>
              <w:ind w:left="0" w:right="55"/>
              <w:jc w:val="center"/>
              <w:cnfStyle w:val="000000000000" w:firstRow="0" w:lastRow="0" w:firstColumn="0" w:lastColumn="0" w:oddVBand="0" w:evenVBand="0" w:oddHBand="0" w:evenHBand="0" w:firstRowFirstColumn="0" w:firstRowLastColumn="0" w:lastRowFirstColumn="0" w:lastRowLastColumn="0"/>
            </w:pPr>
            <w:r w:rsidRPr="000D2B3B">
              <w:t>Duże ryzyko zakażeń / infekcji</w:t>
            </w:r>
          </w:p>
        </w:tc>
      </w:tr>
      <w:tr w:rsidR="000D2B3B" w14:paraId="29C251C1" w14:textId="77777777" w:rsidTr="00DA012A">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637DD7C0" w14:textId="4EEF4985" w:rsidR="000D2B3B" w:rsidRPr="000D2B3B" w:rsidRDefault="000D2B3B" w:rsidP="00DA012A">
            <w:pPr>
              <w:spacing w:after="0" w:line="240" w:lineRule="auto"/>
              <w:ind w:left="0" w:right="55"/>
              <w:jc w:val="left"/>
            </w:pPr>
            <w:r w:rsidRPr="000D2B3B">
              <w:t>Pobyt w szpitalu</w:t>
            </w:r>
          </w:p>
        </w:tc>
        <w:tc>
          <w:tcPr>
            <w:tcW w:w="3021" w:type="dxa"/>
            <w:vAlign w:val="center"/>
          </w:tcPr>
          <w:p w14:paraId="6DCACE4B" w14:textId="0408F433" w:rsidR="000D2B3B" w:rsidRPr="000D2B3B" w:rsidRDefault="000D2B3B" w:rsidP="000D2B3B">
            <w:pPr>
              <w:spacing w:after="0" w:line="240" w:lineRule="auto"/>
              <w:ind w:left="0" w:right="55"/>
              <w:jc w:val="center"/>
              <w:cnfStyle w:val="000000100000" w:firstRow="0" w:lastRow="0" w:firstColumn="0" w:lastColumn="0" w:oddVBand="0" w:evenVBand="0" w:oddHBand="1" w:evenHBand="0" w:firstRowFirstColumn="0" w:firstRowLastColumn="0" w:lastRowFirstColumn="0" w:lastRowLastColumn="0"/>
            </w:pPr>
            <w:r w:rsidRPr="000D2B3B">
              <w:t>Krótki</w:t>
            </w:r>
            <w:r>
              <w:t xml:space="preserve"> </w:t>
            </w:r>
            <w:r w:rsidRPr="000D2B3B">
              <w:t>– pacjent wychodzi już na drugi dzień</w:t>
            </w:r>
          </w:p>
        </w:tc>
        <w:tc>
          <w:tcPr>
            <w:tcW w:w="3021" w:type="dxa"/>
            <w:vAlign w:val="center"/>
          </w:tcPr>
          <w:p w14:paraId="18590284" w14:textId="77777777" w:rsidR="000D2B3B" w:rsidRPr="000D2B3B" w:rsidRDefault="000D2B3B" w:rsidP="000D2B3B">
            <w:pPr>
              <w:spacing w:after="0" w:line="240" w:lineRule="auto"/>
              <w:ind w:left="0" w:right="55"/>
              <w:jc w:val="center"/>
              <w:cnfStyle w:val="000000100000" w:firstRow="0" w:lastRow="0" w:firstColumn="0" w:lastColumn="0" w:oddVBand="0" w:evenVBand="0" w:oddHBand="1" w:evenHBand="0" w:firstRowFirstColumn="0" w:firstRowLastColumn="0" w:lastRowFirstColumn="0" w:lastRowLastColumn="0"/>
            </w:pPr>
            <w:r w:rsidRPr="000D2B3B">
              <w:t>W zależności od powikłań – nawet do kilkunastu dni</w:t>
            </w:r>
          </w:p>
        </w:tc>
      </w:tr>
      <w:tr w:rsidR="000D2B3B" w14:paraId="599F30FB" w14:textId="77777777" w:rsidTr="00DA012A">
        <w:trPr>
          <w:trHeight w:val="221"/>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1EC71DC0" w14:textId="77777777" w:rsidR="000D2B3B" w:rsidRPr="000D2B3B" w:rsidRDefault="000D2B3B" w:rsidP="00DA012A">
            <w:pPr>
              <w:spacing w:after="0" w:line="240" w:lineRule="auto"/>
              <w:ind w:left="0" w:right="55"/>
              <w:jc w:val="left"/>
            </w:pPr>
            <w:r w:rsidRPr="000D2B3B">
              <w:t>Czas operacji</w:t>
            </w:r>
          </w:p>
        </w:tc>
        <w:tc>
          <w:tcPr>
            <w:tcW w:w="3021" w:type="dxa"/>
            <w:vAlign w:val="center"/>
          </w:tcPr>
          <w:p w14:paraId="57CD10E9" w14:textId="77777777" w:rsidR="000D2B3B" w:rsidRPr="000D2B3B" w:rsidRDefault="000D2B3B" w:rsidP="000D2B3B">
            <w:pPr>
              <w:spacing w:after="0" w:line="240" w:lineRule="auto"/>
              <w:ind w:left="0" w:right="55"/>
              <w:jc w:val="center"/>
              <w:cnfStyle w:val="000000000000" w:firstRow="0" w:lastRow="0" w:firstColumn="0" w:lastColumn="0" w:oddVBand="0" w:evenVBand="0" w:oddHBand="0" w:evenHBand="0" w:firstRowFirstColumn="0" w:firstRowLastColumn="0" w:lastRowFirstColumn="0" w:lastRowLastColumn="0"/>
            </w:pPr>
            <w:r w:rsidRPr="000D2B3B">
              <w:t>Do godziny / półtorej</w:t>
            </w:r>
          </w:p>
        </w:tc>
        <w:tc>
          <w:tcPr>
            <w:tcW w:w="3021" w:type="dxa"/>
            <w:vAlign w:val="center"/>
          </w:tcPr>
          <w:p w14:paraId="710EA364" w14:textId="77777777" w:rsidR="000D2B3B" w:rsidRPr="000D2B3B" w:rsidRDefault="000D2B3B" w:rsidP="000D2B3B">
            <w:pPr>
              <w:spacing w:after="0" w:line="240" w:lineRule="auto"/>
              <w:ind w:left="0" w:right="55"/>
              <w:jc w:val="center"/>
              <w:cnfStyle w:val="000000000000" w:firstRow="0" w:lastRow="0" w:firstColumn="0" w:lastColumn="0" w:oddVBand="0" w:evenVBand="0" w:oddHBand="0" w:evenHBand="0" w:firstRowFirstColumn="0" w:firstRowLastColumn="0" w:lastRowFirstColumn="0" w:lastRowLastColumn="0"/>
            </w:pPr>
            <w:r w:rsidRPr="000D2B3B">
              <w:t>Ponad dwie godziny</w:t>
            </w:r>
          </w:p>
        </w:tc>
      </w:tr>
      <w:tr w:rsidR="000D2B3B" w:rsidRPr="00750112" w14:paraId="6FF8CE62" w14:textId="77777777" w:rsidTr="00DA012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4B26FE8D" w14:textId="77777777" w:rsidR="000D2B3B" w:rsidRPr="000D2B3B" w:rsidRDefault="000D2B3B" w:rsidP="00DA012A">
            <w:pPr>
              <w:spacing w:after="0" w:line="240" w:lineRule="auto"/>
              <w:ind w:left="0" w:right="55"/>
              <w:jc w:val="left"/>
            </w:pPr>
            <w:r w:rsidRPr="000D2B3B">
              <w:t>Nacięcie na skórze</w:t>
            </w:r>
          </w:p>
        </w:tc>
        <w:tc>
          <w:tcPr>
            <w:tcW w:w="3021" w:type="dxa"/>
            <w:vAlign w:val="center"/>
          </w:tcPr>
          <w:p w14:paraId="32003A3F" w14:textId="49DD61D6" w:rsidR="000D2B3B" w:rsidRPr="000D2B3B" w:rsidRDefault="000D2B3B" w:rsidP="000D2B3B">
            <w:pPr>
              <w:spacing w:after="0" w:line="240" w:lineRule="auto"/>
              <w:ind w:left="0" w:right="55"/>
              <w:jc w:val="center"/>
              <w:cnfStyle w:val="000000100000" w:firstRow="0" w:lastRow="0" w:firstColumn="0" w:lastColumn="0" w:oddVBand="0" w:evenVBand="0" w:oddHBand="1" w:evenHBand="0" w:firstRowFirstColumn="0" w:firstRowLastColumn="0" w:lastRowFirstColumn="0" w:lastRowLastColumn="0"/>
            </w:pPr>
            <w:r>
              <w:t>o</w:t>
            </w:r>
            <w:r w:rsidRPr="000D2B3B">
              <w:t>k. 1-1,5 cm</w:t>
            </w:r>
          </w:p>
        </w:tc>
        <w:tc>
          <w:tcPr>
            <w:tcW w:w="3021" w:type="dxa"/>
            <w:vAlign w:val="center"/>
          </w:tcPr>
          <w:p w14:paraId="4DC74041" w14:textId="74B34310" w:rsidR="000D2B3B" w:rsidRPr="000D2B3B" w:rsidRDefault="000D2B3B" w:rsidP="000D2B3B">
            <w:pPr>
              <w:spacing w:after="0" w:line="240" w:lineRule="auto"/>
              <w:ind w:left="0" w:right="55"/>
              <w:jc w:val="center"/>
              <w:cnfStyle w:val="000000100000" w:firstRow="0" w:lastRow="0" w:firstColumn="0" w:lastColumn="0" w:oddVBand="0" w:evenVBand="0" w:oddHBand="1" w:evenHBand="0" w:firstRowFirstColumn="0" w:firstRowLastColumn="0" w:lastRowFirstColumn="0" w:lastRowLastColumn="0"/>
            </w:pPr>
            <w:r>
              <w:t>o</w:t>
            </w:r>
            <w:r w:rsidRPr="000D2B3B">
              <w:t>k. 5-10 cm</w:t>
            </w:r>
          </w:p>
        </w:tc>
      </w:tr>
      <w:tr w:rsidR="000D2B3B" w:rsidRPr="00750112" w14:paraId="7DEC7EA4" w14:textId="77777777" w:rsidTr="00DA012A">
        <w:trPr>
          <w:trHeight w:val="481"/>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37127E76" w14:textId="77777777" w:rsidR="000D2B3B" w:rsidRPr="000D2B3B" w:rsidRDefault="000D2B3B" w:rsidP="00DA012A">
            <w:pPr>
              <w:spacing w:after="0" w:line="240" w:lineRule="auto"/>
              <w:ind w:left="0" w:right="55"/>
              <w:jc w:val="left"/>
            </w:pPr>
            <w:r w:rsidRPr="000D2B3B">
              <w:t>Uszkodzenie mięśni przykręgosłupowych</w:t>
            </w:r>
          </w:p>
        </w:tc>
        <w:tc>
          <w:tcPr>
            <w:tcW w:w="3021" w:type="dxa"/>
            <w:vAlign w:val="center"/>
          </w:tcPr>
          <w:p w14:paraId="5B8A4E41" w14:textId="77777777" w:rsidR="000D2B3B" w:rsidRPr="000D2B3B" w:rsidRDefault="000D2B3B" w:rsidP="000D2B3B">
            <w:pPr>
              <w:spacing w:after="0" w:line="240" w:lineRule="auto"/>
              <w:ind w:left="0" w:right="55"/>
              <w:jc w:val="center"/>
              <w:cnfStyle w:val="000000000000" w:firstRow="0" w:lastRow="0" w:firstColumn="0" w:lastColumn="0" w:oddVBand="0" w:evenVBand="0" w:oddHBand="0" w:evenHBand="0" w:firstRowFirstColumn="0" w:firstRowLastColumn="0" w:lastRowFirstColumn="0" w:lastRowLastColumn="0"/>
            </w:pPr>
            <w:r w:rsidRPr="000D2B3B">
              <w:t>minimalne</w:t>
            </w:r>
          </w:p>
        </w:tc>
        <w:tc>
          <w:tcPr>
            <w:tcW w:w="3021" w:type="dxa"/>
            <w:vAlign w:val="center"/>
          </w:tcPr>
          <w:p w14:paraId="63E90833" w14:textId="77777777" w:rsidR="000D2B3B" w:rsidRPr="000D2B3B" w:rsidRDefault="000D2B3B" w:rsidP="000D2B3B">
            <w:pPr>
              <w:spacing w:after="0" w:line="240" w:lineRule="auto"/>
              <w:ind w:left="0" w:right="55"/>
              <w:jc w:val="center"/>
              <w:cnfStyle w:val="000000000000" w:firstRow="0" w:lastRow="0" w:firstColumn="0" w:lastColumn="0" w:oddVBand="0" w:evenVBand="0" w:oddHBand="0" w:evenHBand="0" w:firstRowFirstColumn="0" w:firstRowLastColumn="0" w:lastRowFirstColumn="0" w:lastRowLastColumn="0"/>
            </w:pPr>
            <w:r w:rsidRPr="000D2B3B">
              <w:t>duże</w:t>
            </w:r>
          </w:p>
        </w:tc>
      </w:tr>
      <w:tr w:rsidR="000D2B3B" w:rsidRPr="00750112" w14:paraId="1663FAA7" w14:textId="77777777" w:rsidTr="00DA012A">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74C34BEA" w14:textId="77777777" w:rsidR="000D2B3B" w:rsidRPr="000D2B3B" w:rsidRDefault="000D2B3B" w:rsidP="00DA012A">
            <w:pPr>
              <w:spacing w:after="0" w:line="240" w:lineRule="auto"/>
              <w:ind w:left="0" w:right="55"/>
              <w:jc w:val="left"/>
            </w:pPr>
            <w:r w:rsidRPr="000D2B3B">
              <w:t>Utrata krwi</w:t>
            </w:r>
          </w:p>
        </w:tc>
        <w:tc>
          <w:tcPr>
            <w:tcW w:w="3021" w:type="dxa"/>
            <w:vAlign w:val="center"/>
          </w:tcPr>
          <w:p w14:paraId="03445768" w14:textId="77777777" w:rsidR="000D2B3B" w:rsidRPr="000D2B3B" w:rsidRDefault="000D2B3B" w:rsidP="000D2B3B">
            <w:pPr>
              <w:spacing w:after="0" w:line="240" w:lineRule="auto"/>
              <w:ind w:left="0" w:right="55"/>
              <w:jc w:val="center"/>
              <w:cnfStyle w:val="000000100000" w:firstRow="0" w:lastRow="0" w:firstColumn="0" w:lastColumn="0" w:oddVBand="0" w:evenVBand="0" w:oddHBand="1" w:evenHBand="0" w:firstRowFirstColumn="0" w:firstRowLastColumn="0" w:lastRowFirstColumn="0" w:lastRowLastColumn="0"/>
            </w:pPr>
            <w:r w:rsidRPr="000D2B3B">
              <w:t>mała</w:t>
            </w:r>
          </w:p>
        </w:tc>
        <w:tc>
          <w:tcPr>
            <w:tcW w:w="3021" w:type="dxa"/>
            <w:vAlign w:val="center"/>
          </w:tcPr>
          <w:p w14:paraId="6FD9ECF2" w14:textId="77777777" w:rsidR="000D2B3B" w:rsidRPr="000D2B3B" w:rsidRDefault="000D2B3B" w:rsidP="000D2B3B">
            <w:pPr>
              <w:spacing w:after="0" w:line="240" w:lineRule="auto"/>
              <w:ind w:left="0" w:right="55"/>
              <w:jc w:val="center"/>
              <w:cnfStyle w:val="000000100000" w:firstRow="0" w:lastRow="0" w:firstColumn="0" w:lastColumn="0" w:oddVBand="0" w:evenVBand="0" w:oddHBand="1" w:evenHBand="0" w:firstRowFirstColumn="0" w:firstRowLastColumn="0" w:lastRowFirstColumn="0" w:lastRowLastColumn="0"/>
            </w:pPr>
            <w:r w:rsidRPr="000D2B3B">
              <w:t>duża</w:t>
            </w:r>
          </w:p>
        </w:tc>
      </w:tr>
      <w:tr w:rsidR="000D2B3B" w:rsidRPr="00750112" w14:paraId="1AB78DC8" w14:textId="77777777" w:rsidTr="00DA012A">
        <w:trPr>
          <w:trHeight w:val="221"/>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14939118" w14:textId="77777777" w:rsidR="000D2B3B" w:rsidRPr="000D2B3B" w:rsidRDefault="000D2B3B" w:rsidP="00DA012A">
            <w:pPr>
              <w:spacing w:after="0" w:line="240" w:lineRule="auto"/>
              <w:ind w:left="0" w:right="55"/>
              <w:jc w:val="left"/>
            </w:pPr>
            <w:r w:rsidRPr="000D2B3B">
              <w:t>Rodzaj znieczulenia</w:t>
            </w:r>
          </w:p>
        </w:tc>
        <w:tc>
          <w:tcPr>
            <w:tcW w:w="3021" w:type="dxa"/>
            <w:vAlign w:val="center"/>
          </w:tcPr>
          <w:p w14:paraId="7C31F093" w14:textId="77777777" w:rsidR="000D2B3B" w:rsidRPr="000D2B3B" w:rsidRDefault="000D2B3B" w:rsidP="000D2B3B">
            <w:pPr>
              <w:spacing w:after="0" w:line="240" w:lineRule="auto"/>
              <w:ind w:left="0" w:right="55"/>
              <w:jc w:val="center"/>
              <w:cnfStyle w:val="000000000000" w:firstRow="0" w:lastRow="0" w:firstColumn="0" w:lastColumn="0" w:oddVBand="0" w:evenVBand="0" w:oddHBand="0" w:evenHBand="0" w:firstRowFirstColumn="0" w:firstRowLastColumn="0" w:lastRowFirstColumn="0" w:lastRowLastColumn="0"/>
            </w:pPr>
            <w:r w:rsidRPr="000D2B3B">
              <w:t>miejscowe, ogólne</w:t>
            </w:r>
          </w:p>
        </w:tc>
        <w:tc>
          <w:tcPr>
            <w:tcW w:w="3021" w:type="dxa"/>
            <w:vAlign w:val="center"/>
          </w:tcPr>
          <w:p w14:paraId="22E733B6" w14:textId="77777777" w:rsidR="000D2B3B" w:rsidRPr="000D2B3B" w:rsidRDefault="000D2B3B" w:rsidP="000D2B3B">
            <w:pPr>
              <w:spacing w:after="0" w:line="240" w:lineRule="auto"/>
              <w:ind w:left="0" w:right="55"/>
              <w:jc w:val="center"/>
              <w:cnfStyle w:val="000000000000" w:firstRow="0" w:lastRow="0" w:firstColumn="0" w:lastColumn="0" w:oddVBand="0" w:evenVBand="0" w:oddHBand="0" w:evenHBand="0" w:firstRowFirstColumn="0" w:firstRowLastColumn="0" w:lastRowFirstColumn="0" w:lastRowLastColumn="0"/>
            </w:pPr>
            <w:r w:rsidRPr="000D2B3B">
              <w:t>ogólne</w:t>
            </w:r>
          </w:p>
        </w:tc>
      </w:tr>
    </w:tbl>
    <w:p w14:paraId="51C66CE0" w14:textId="77777777" w:rsidR="008574DF" w:rsidRPr="0041428F" w:rsidRDefault="008574DF" w:rsidP="00F07366">
      <w:pPr>
        <w:pStyle w:val="Podpis"/>
        <w:ind w:left="0"/>
        <w:rPr>
          <w:color w:val="000000" w:themeColor="text1"/>
        </w:rPr>
      </w:pPr>
    </w:p>
    <w:sectPr w:rsidR="008574DF" w:rsidRPr="0041428F" w:rsidSect="009E0A84">
      <w:headerReference w:type="default" r:id="rId10"/>
      <w:footerReference w:type="default" r:id="rId11"/>
      <w:pgSz w:w="11906" w:h="16838" w:code="9"/>
      <w:pgMar w:top="567" w:right="964" w:bottom="1843" w:left="964" w:header="567" w:footer="22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B11B" w14:textId="77777777" w:rsidR="001C7530" w:rsidRDefault="001C7530" w:rsidP="00A66B18">
      <w:pPr>
        <w:spacing w:before="0" w:after="0"/>
      </w:pPr>
      <w:r>
        <w:separator/>
      </w:r>
    </w:p>
  </w:endnote>
  <w:endnote w:type="continuationSeparator" w:id="0">
    <w:p w14:paraId="03D1AF44" w14:textId="77777777" w:rsidR="001C7530" w:rsidRDefault="001C7530"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EE"/>
    <w:family w:val="roman"/>
    <w:pitch w:val="variable"/>
    <w:sig w:usb0="E0002EFF" w:usb1="C000785B" w:usb2="00000009" w:usb3="00000000" w:csb0="000001FF" w:csb1="00000000"/>
  </w:font>
  <w:font w:name="Mulish">
    <w:panose1 w:val="00000000000000000000"/>
    <w:charset w:val="EE"/>
    <w:family w:val="auto"/>
    <w:pitch w:val="variable"/>
    <w:sig w:usb0="A00000FF" w:usb1="5000204B" w:usb2="00000000" w:usb3="00000000" w:csb0="00000193" w:csb1="00000000"/>
  </w:font>
  <w:font w:name="Franklin Gothic Medium">
    <w:panose1 w:val="020B0603020102020204"/>
    <w:charset w:val="EE"/>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A605" w14:textId="2D701D9C" w:rsidR="00B24126" w:rsidRDefault="00D83C55" w:rsidP="009E0A84">
    <w:pPr>
      <w:pStyle w:val="Stopka"/>
      <w:ind w:left="0"/>
    </w:pPr>
    <w:r>
      <w:rPr>
        <w:noProof/>
      </w:rPr>
      <w:drawing>
        <wp:anchor distT="0" distB="0" distL="114300" distR="114300" simplePos="0" relativeHeight="251661312" behindDoc="1" locked="0" layoutInCell="1" allowOverlap="1" wp14:anchorId="7A8604C4" wp14:editId="271EBA31">
          <wp:simplePos x="0" y="0"/>
          <wp:positionH relativeFrom="column">
            <wp:posOffset>-612225</wp:posOffset>
          </wp:positionH>
          <wp:positionV relativeFrom="paragraph">
            <wp:posOffset>5445</wp:posOffset>
          </wp:positionV>
          <wp:extent cx="7545875" cy="1508030"/>
          <wp:effectExtent l="0" t="0" r="0" b="0"/>
          <wp:wrapNone/>
          <wp:docPr id="6" name="Graf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a 10"/>
                  <pic:cNvPicPr/>
                </pic:nvPicPr>
                <pic:blipFill>
                  <a:blip r:embed="rId1">
                    <a:extLst>
                      <a:ext uri="{28A0092B-C50C-407E-A947-70E740481C1C}">
                        <a14:useLocalDpi xmlns:a14="http://schemas.microsoft.com/office/drawing/2010/main" val="0"/>
                      </a:ext>
                    </a:extLst>
                  </a:blip>
                  <a:stretch>
                    <a:fillRect/>
                  </a:stretch>
                </pic:blipFill>
                <pic:spPr>
                  <a:xfrm>
                    <a:off x="0" y="0"/>
                    <a:ext cx="7545875" cy="1508030"/>
                  </a:xfrm>
                  <a:prstGeom prst="rect">
                    <a:avLst/>
                  </a:prstGeom>
                  <a:effectLst>
                    <a:outerShdw blurRad="190500" dir="2700000" algn="tl" rotWithShape="0">
                      <a:prstClr val="black">
                        <a:alpha val="15000"/>
                      </a:prstClr>
                    </a:outerShdw>
                  </a:effectLst>
                </pic:spPr>
              </pic:pic>
            </a:graphicData>
          </a:graphic>
          <wp14:sizeRelH relativeFrom="margin">
            <wp14:pctWidth>0</wp14:pctWidth>
          </wp14:sizeRelH>
          <wp14:sizeRelV relativeFrom="margin">
            <wp14:pctHeight>0</wp14:pctHeight>
          </wp14:sizeRelV>
        </wp:anchor>
      </w:drawing>
    </w:r>
    <w:r w:rsidR="009E0A84">
      <w:rPr>
        <w:noProof/>
      </w:rPr>
      <mc:AlternateContent>
        <mc:Choice Requires="wps">
          <w:drawing>
            <wp:anchor distT="45720" distB="45720" distL="114300" distR="114300" simplePos="0" relativeHeight="251663360" behindDoc="0" locked="0" layoutInCell="1" allowOverlap="1" wp14:anchorId="584B74B2" wp14:editId="412CB98C">
              <wp:simplePos x="0" y="0"/>
              <wp:positionH relativeFrom="column">
                <wp:posOffset>5716270</wp:posOffset>
              </wp:positionH>
              <wp:positionV relativeFrom="paragraph">
                <wp:posOffset>558165</wp:posOffset>
              </wp:positionV>
              <wp:extent cx="692150" cy="393065"/>
              <wp:effectExtent l="0" t="0" r="0" b="6985"/>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93065"/>
                      </a:xfrm>
                      <a:prstGeom prst="rect">
                        <a:avLst/>
                      </a:prstGeom>
                      <a:solidFill>
                        <a:srgbClr val="FFFFFF"/>
                      </a:solidFill>
                      <a:ln w="9525">
                        <a:noFill/>
                        <a:miter lim="800000"/>
                        <a:headEnd/>
                        <a:tailEnd/>
                      </a:ln>
                    </wps:spPr>
                    <wps:txbx>
                      <w:txbxContent>
                        <w:p w14:paraId="63F4C003" w14:textId="7AA0EB06" w:rsidR="009E0A84" w:rsidRDefault="009E0A84">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B74B2" id="_x0000_t202" coordsize="21600,21600" o:spt="202" path="m,l,21600r21600,l21600,xe">
              <v:stroke joinstyle="miter"/>
              <v:path gradientshapeok="t" o:connecttype="rect"/>
            </v:shapetype>
            <v:shape id="_x0000_s1027" type="#_x0000_t202" style="position:absolute;left:0;text-align:left;margin-left:450.1pt;margin-top:43.95pt;width:54.5pt;height:3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" stroked="f">
              <v:textbox>
                <w:txbxContent>
                  <w:p w14:paraId="63F4C003" w14:textId="7AA0EB06" w:rsidR="009E0A84" w:rsidRDefault="009E0A84">
                    <w:r>
                      <w:fldChar w:fldCharType="begin"/>
                    </w:r>
                    <w:r>
                      <w:instrText>PAGE   \* MERGEFORMAT</w:instrText>
                    </w:r>
                    <w:r>
                      <w:fldChar w:fldCharType="separate"/>
                    </w:r>
                    <w:r>
                      <w:t>1</w:t>
                    </w:r>
                    <w: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449F" w14:textId="77777777" w:rsidR="001C7530" w:rsidRDefault="001C7530" w:rsidP="00A66B18">
      <w:pPr>
        <w:spacing w:before="0" w:after="0"/>
      </w:pPr>
      <w:r>
        <w:separator/>
      </w:r>
    </w:p>
  </w:footnote>
  <w:footnote w:type="continuationSeparator" w:id="0">
    <w:p w14:paraId="44464D09" w14:textId="77777777" w:rsidR="001C7530" w:rsidRDefault="001C7530"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F395" w14:textId="2769B085" w:rsidR="00A66B18" w:rsidRPr="00B24126" w:rsidRDefault="00B24126" w:rsidP="00FE067A">
    <w:pPr>
      <w:pStyle w:val="Podpis"/>
      <w:spacing w:line="240" w:lineRule="auto"/>
      <w:ind w:left="0"/>
    </w:pPr>
    <w:r w:rsidRPr="00B24126">
      <w:rPr>
        <w:noProof/>
      </w:rPr>
      <mc:AlternateContent>
        <mc:Choice Requires="wps">
          <w:drawing>
            <wp:anchor distT="45720" distB="45720" distL="114300" distR="114300" simplePos="0" relativeHeight="251659264" behindDoc="0" locked="0" layoutInCell="1" allowOverlap="1" wp14:anchorId="77F373E9" wp14:editId="40C933BB">
              <wp:simplePos x="0" y="0"/>
              <wp:positionH relativeFrom="column">
                <wp:posOffset>3874135</wp:posOffset>
              </wp:positionH>
              <wp:positionV relativeFrom="paragraph">
                <wp:posOffset>-102870</wp:posOffset>
              </wp:positionV>
              <wp:extent cx="2360930" cy="32385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noFill/>
                        <a:miter lim="800000"/>
                        <a:headEnd/>
                        <a:tailEnd/>
                      </a:ln>
                    </wps:spPr>
                    <wps:txbx>
                      <w:txbxContent>
                        <w:p w14:paraId="2399D91C" w14:textId="1928E6C9" w:rsidR="00B24126" w:rsidRPr="009A0C4E" w:rsidRDefault="009A0C4E" w:rsidP="00FE067A">
                          <w:pPr>
                            <w:spacing w:line="240" w:lineRule="auto"/>
                            <w:ind w:right="40"/>
                            <w:jc w:val="right"/>
                            <w:rPr>
                              <w:sz w:val="16"/>
                              <w:szCs w:val="16"/>
                            </w:rPr>
                          </w:pPr>
                          <w:r w:rsidRPr="009A0C4E">
                            <w:rPr>
                              <w:sz w:val="16"/>
                              <w:szCs w:val="16"/>
                            </w:rPr>
                            <w:t xml:space="preserve">Warszawa </w:t>
                          </w:r>
                          <w:r w:rsidR="000D2B3B">
                            <w:rPr>
                              <w:sz w:val="16"/>
                              <w:szCs w:val="16"/>
                            </w:rPr>
                            <w:t>11.10.2022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F373E9" id="_x0000_t202" coordsize="21600,21600" o:spt="202" path="m,l,21600r21600,l21600,xe">
              <v:stroke joinstyle="miter"/>
              <v:path gradientshapeok="t" o:connecttype="rect"/>
            </v:shapetype>
            <v:shape id="Pole tekstowe 2" o:spid="_x0000_s1026" type="#_x0000_t202" style="position:absolute;left:0;text-align:left;margin-left:305.05pt;margin-top:-8.1pt;width:185.9pt;height:2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" stroked="f">
              <v:textbox>
                <w:txbxContent>
                  <w:p w14:paraId="2399D91C" w14:textId="1928E6C9" w:rsidR="00B24126" w:rsidRPr="009A0C4E" w:rsidRDefault="009A0C4E" w:rsidP="00FE067A">
                    <w:pPr>
                      <w:spacing w:line="240" w:lineRule="auto"/>
                      <w:ind w:right="40"/>
                      <w:jc w:val="right"/>
                      <w:rPr>
                        <w:sz w:val="16"/>
                        <w:szCs w:val="16"/>
                      </w:rPr>
                    </w:pPr>
                    <w:r w:rsidRPr="009A0C4E">
                      <w:rPr>
                        <w:sz w:val="16"/>
                        <w:szCs w:val="16"/>
                      </w:rPr>
                      <w:t xml:space="preserve">Warszawa </w:t>
                    </w:r>
                    <w:r w:rsidR="000D2B3B">
                      <w:rPr>
                        <w:sz w:val="16"/>
                        <w:szCs w:val="16"/>
                      </w:rPr>
                      <w:t>11.10.2022</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26"/>
    <w:rsid w:val="000206BB"/>
    <w:rsid w:val="00083BAA"/>
    <w:rsid w:val="000857E3"/>
    <w:rsid w:val="000A5C2C"/>
    <w:rsid w:val="000C1231"/>
    <w:rsid w:val="000D2B3B"/>
    <w:rsid w:val="000E30B7"/>
    <w:rsid w:val="0010680C"/>
    <w:rsid w:val="001237DF"/>
    <w:rsid w:val="00152B0B"/>
    <w:rsid w:val="00152B5B"/>
    <w:rsid w:val="001766D6"/>
    <w:rsid w:val="00192419"/>
    <w:rsid w:val="001C270D"/>
    <w:rsid w:val="001C7530"/>
    <w:rsid w:val="001D0B5A"/>
    <w:rsid w:val="001E2320"/>
    <w:rsid w:val="001E2C28"/>
    <w:rsid w:val="001F1DB8"/>
    <w:rsid w:val="00202408"/>
    <w:rsid w:val="00203E4B"/>
    <w:rsid w:val="00214E28"/>
    <w:rsid w:val="002733A6"/>
    <w:rsid w:val="0029626D"/>
    <w:rsid w:val="002D58E4"/>
    <w:rsid w:val="002E64D7"/>
    <w:rsid w:val="00352B81"/>
    <w:rsid w:val="00394757"/>
    <w:rsid w:val="003A0150"/>
    <w:rsid w:val="003D1341"/>
    <w:rsid w:val="003E24DF"/>
    <w:rsid w:val="0041428F"/>
    <w:rsid w:val="0045718E"/>
    <w:rsid w:val="004A2B0D"/>
    <w:rsid w:val="004E6319"/>
    <w:rsid w:val="00596CA4"/>
    <w:rsid w:val="00597BF1"/>
    <w:rsid w:val="005C2210"/>
    <w:rsid w:val="005E08FB"/>
    <w:rsid w:val="00615018"/>
    <w:rsid w:val="00620D79"/>
    <w:rsid w:val="0062123A"/>
    <w:rsid w:val="00646E75"/>
    <w:rsid w:val="006F6F10"/>
    <w:rsid w:val="00783E79"/>
    <w:rsid w:val="007B5AE8"/>
    <w:rsid w:val="007F5192"/>
    <w:rsid w:val="008574DF"/>
    <w:rsid w:val="008A55C3"/>
    <w:rsid w:val="008F0406"/>
    <w:rsid w:val="009A0C4E"/>
    <w:rsid w:val="009D4FEA"/>
    <w:rsid w:val="009E0A84"/>
    <w:rsid w:val="009F6646"/>
    <w:rsid w:val="00A12A6E"/>
    <w:rsid w:val="00A26FE7"/>
    <w:rsid w:val="00A66B18"/>
    <w:rsid w:val="00A6783B"/>
    <w:rsid w:val="00A96CF8"/>
    <w:rsid w:val="00AA089B"/>
    <w:rsid w:val="00AE1388"/>
    <w:rsid w:val="00AF3982"/>
    <w:rsid w:val="00B24126"/>
    <w:rsid w:val="00B50294"/>
    <w:rsid w:val="00B57D6E"/>
    <w:rsid w:val="00C701F7"/>
    <w:rsid w:val="00C70786"/>
    <w:rsid w:val="00D10958"/>
    <w:rsid w:val="00D66593"/>
    <w:rsid w:val="00D83C55"/>
    <w:rsid w:val="00DA012A"/>
    <w:rsid w:val="00DE6DA2"/>
    <w:rsid w:val="00DF2D30"/>
    <w:rsid w:val="00E02D76"/>
    <w:rsid w:val="00E11D98"/>
    <w:rsid w:val="00E4786A"/>
    <w:rsid w:val="00E55D74"/>
    <w:rsid w:val="00E6540C"/>
    <w:rsid w:val="00E81E2A"/>
    <w:rsid w:val="00E87518"/>
    <w:rsid w:val="00EE0952"/>
    <w:rsid w:val="00F07366"/>
    <w:rsid w:val="00F31962"/>
    <w:rsid w:val="00F37C3A"/>
    <w:rsid w:val="00F57E8C"/>
    <w:rsid w:val="00FE067A"/>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CF0C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PL"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231"/>
    <w:pPr>
      <w:spacing w:before="160" w:after="480" w:line="360" w:lineRule="auto"/>
      <w:ind w:left="720" w:right="720"/>
      <w:jc w:val="both"/>
    </w:pPr>
    <w:rPr>
      <w:rFonts w:ascii="Mulish" w:eastAsiaTheme="minorHAnsi" w:hAnsi="Mulish"/>
      <w:color w:val="595959" w:themeColor="text1" w:themeTint="A6"/>
      <w:kern w:val="20"/>
      <w:position w:val="8"/>
      <w:sz w:val="22"/>
      <w:szCs w:val="20"/>
    </w:rPr>
  </w:style>
  <w:style w:type="paragraph" w:styleId="Nagwek1">
    <w:name w:val="heading 1"/>
    <w:basedOn w:val="Normalny"/>
    <w:next w:val="Normalny"/>
    <w:link w:val="Nagwek1Znak"/>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Nagwek2">
    <w:name w:val="heading 2"/>
    <w:basedOn w:val="Normalny"/>
    <w:next w:val="Normalny"/>
    <w:link w:val="Nagwek2Znak"/>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Adresat">
    <w:name w:val="Adresat"/>
    <w:basedOn w:val="Normalny"/>
    <w:uiPriority w:val="3"/>
    <w:qFormat/>
    <w:rsid w:val="003D1341"/>
    <w:pPr>
      <w:spacing w:before="840" w:after="40"/>
    </w:pPr>
    <w:rPr>
      <w:b/>
      <w:bCs/>
      <w:color w:val="000000" w:themeColor="text1"/>
    </w:rPr>
  </w:style>
  <w:style w:type="paragraph" w:styleId="Zwrotgrzecznociowy">
    <w:name w:val="Salutation"/>
    <w:basedOn w:val="Normalny"/>
    <w:link w:val="ZwrotgrzecznociowyZnak"/>
    <w:uiPriority w:val="4"/>
    <w:unhideWhenUsed/>
    <w:qFormat/>
    <w:rsid w:val="003D1341"/>
    <w:pPr>
      <w:spacing w:before="720"/>
    </w:pPr>
    <w:rPr>
      <w:b/>
    </w:rPr>
  </w:style>
  <w:style w:type="character" w:customStyle="1" w:styleId="ZwrotgrzecznociowyZnak">
    <w:name w:val="Zwrot grzecznościowy Znak"/>
    <w:basedOn w:val="Domylnaczcionkaakapitu"/>
    <w:link w:val="Zwrotgrzecznociowy"/>
    <w:uiPriority w:val="4"/>
    <w:rsid w:val="003D1341"/>
    <w:rPr>
      <w:rFonts w:ascii="Mulish" w:eastAsiaTheme="minorHAnsi" w:hAnsi="Mulish"/>
      <w:b/>
      <w:color w:val="595959" w:themeColor="text1" w:themeTint="A6"/>
      <w:kern w:val="20"/>
      <w:szCs w:val="20"/>
    </w:rPr>
  </w:style>
  <w:style w:type="paragraph" w:styleId="Zwrotpoegnalny">
    <w:name w:val="Closing"/>
    <w:basedOn w:val="Normalny"/>
    <w:next w:val="Podpis"/>
    <w:link w:val="ZwrotpoegnalnyZnak"/>
    <w:uiPriority w:val="6"/>
    <w:unhideWhenUsed/>
    <w:qFormat/>
    <w:rsid w:val="003D1341"/>
    <w:pPr>
      <w:spacing w:before="480" w:after="0" w:line="240" w:lineRule="auto"/>
    </w:pPr>
    <w:rPr>
      <w:b/>
      <w:sz w:val="24"/>
    </w:rPr>
  </w:style>
  <w:style w:type="character" w:customStyle="1" w:styleId="ZwrotpoegnalnyZnak">
    <w:name w:val="Zwrot pożegnalny Znak"/>
    <w:basedOn w:val="Domylnaczcionkaakapitu"/>
    <w:link w:val="Zwrotpoegnalny"/>
    <w:uiPriority w:val="6"/>
    <w:rsid w:val="003D1341"/>
    <w:rPr>
      <w:rFonts w:ascii="Mulish" w:eastAsiaTheme="minorHAnsi" w:hAnsi="Mulish"/>
      <w:b/>
      <w:color w:val="595959" w:themeColor="text1" w:themeTint="A6"/>
      <w:kern w:val="20"/>
      <w:position w:val="8"/>
      <w:szCs w:val="20"/>
    </w:rPr>
  </w:style>
  <w:style w:type="paragraph" w:styleId="Podpis">
    <w:name w:val="Signature"/>
    <w:basedOn w:val="Normalny"/>
    <w:link w:val="PodpisZnak"/>
    <w:uiPriority w:val="7"/>
    <w:unhideWhenUsed/>
    <w:qFormat/>
    <w:rsid w:val="003D1341"/>
    <w:pPr>
      <w:spacing w:before="120"/>
      <w:contextualSpacing/>
    </w:pPr>
    <w:rPr>
      <w:bCs/>
    </w:rPr>
  </w:style>
  <w:style w:type="character" w:customStyle="1" w:styleId="PodpisZnak">
    <w:name w:val="Podpis Znak"/>
    <w:basedOn w:val="Domylnaczcionkaakapitu"/>
    <w:link w:val="Podpis"/>
    <w:uiPriority w:val="7"/>
    <w:rsid w:val="003D1341"/>
    <w:rPr>
      <w:rFonts w:ascii="Mulish" w:eastAsiaTheme="minorHAnsi" w:hAnsi="Mulish"/>
      <w:bCs/>
      <w:color w:val="595959" w:themeColor="text1" w:themeTint="A6"/>
      <w:kern w:val="20"/>
      <w:position w:val="8"/>
      <w:sz w:val="22"/>
      <w:szCs w:val="20"/>
    </w:rPr>
  </w:style>
  <w:style w:type="paragraph" w:styleId="Nagwek">
    <w:name w:val="header"/>
    <w:basedOn w:val="Normalny"/>
    <w:link w:val="NagwekZnak"/>
    <w:uiPriority w:val="99"/>
    <w:unhideWhenUsed/>
    <w:rsid w:val="003E24DF"/>
    <w:pPr>
      <w:spacing w:after="0"/>
      <w:jc w:val="right"/>
    </w:pPr>
  </w:style>
  <w:style w:type="character" w:customStyle="1" w:styleId="NagwekZnak">
    <w:name w:val="Nagłówek Znak"/>
    <w:basedOn w:val="Domylnaczcionkaakapitu"/>
    <w:link w:val="Nagwek"/>
    <w:uiPriority w:val="99"/>
    <w:rsid w:val="003E24DF"/>
    <w:rPr>
      <w:rFonts w:eastAsiaTheme="minorHAnsi"/>
      <w:color w:val="595959" w:themeColor="text1" w:themeTint="A6"/>
      <w:kern w:val="20"/>
      <w:sz w:val="20"/>
      <w:szCs w:val="20"/>
    </w:rPr>
  </w:style>
  <w:style w:type="character" w:styleId="Pogrubienie">
    <w:name w:val="Strong"/>
    <w:basedOn w:val="Domylnaczcionkaakapitu"/>
    <w:uiPriority w:val="1"/>
    <w:semiHidden/>
    <w:rsid w:val="003E24DF"/>
    <w:rPr>
      <w:b/>
      <w:bCs/>
    </w:rPr>
  </w:style>
  <w:style w:type="paragraph" w:customStyle="1" w:styleId="Informacjekontaktowe">
    <w:name w:val="Informacje kontaktowe"/>
    <w:basedOn w:val="Normalny"/>
    <w:uiPriority w:val="1"/>
    <w:qFormat/>
    <w:rsid w:val="00A66B18"/>
    <w:pPr>
      <w:spacing w:before="0" w:after="0"/>
    </w:pPr>
    <w:rPr>
      <w:color w:val="FFFFFF" w:themeColor="background1"/>
    </w:rPr>
  </w:style>
  <w:style w:type="character" w:customStyle="1" w:styleId="Nagwek2Znak">
    <w:name w:val="Nagłówek 2 Znak"/>
    <w:basedOn w:val="Domylnaczcionkaakapitu"/>
    <w:link w:val="Nagwek2"/>
    <w:uiPriority w:val="9"/>
    <w:rsid w:val="004A2B0D"/>
    <w:rPr>
      <w:rFonts w:asciiTheme="majorHAnsi" w:eastAsiaTheme="majorEastAsia" w:hAnsiTheme="majorHAnsi" w:cstheme="majorBidi"/>
      <w:color w:val="112F51" w:themeColor="accent1" w:themeShade="BF"/>
      <w:kern w:val="20"/>
      <w:sz w:val="26"/>
      <w:szCs w:val="26"/>
    </w:rPr>
  </w:style>
  <w:style w:type="paragraph" w:styleId="NormalnyWeb">
    <w:name w:val="Normal (Web)"/>
    <w:basedOn w:val="Normalny"/>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kstzastpczy">
    <w:name w:val="Placeholder Text"/>
    <w:basedOn w:val="Domylnaczcionkaakapitu"/>
    <w:uiPriority w:val="99"/>
    <w:semiHidden/>
    <w:rsid w:val="001766D6"/>
    <w:rPr>
      <w:color w:val="808080"/>
    </w:rPr>
  </w:style>
  <w:style w:type="paragraph" w:styleId="Stopka">
    <w:name w:val="footer"/>
    <w:basedOn w:val="Normalny"/>
    <w:link w:val="StopkaZnak"/>
    <w:uiPriority w:val="99"/>
    <w:unhideWhenUsed/>
    <w:rsid w:val="001F1DB8"/>
    <w:pPr>
      <w:tabs>
        <w:tab w:val="center" w:pos="4680"/>
        <w:tab w:val="right" w:pos="9360"/>
      </w:tabs>
      <w:spacing w:before="0" w:after="0"/>
    </w:pPr>
    <w:rPr>
      <w:color w:val="0F5CA6"/>
      <w:spacing w:val="4"/>
      <w:position w:val="4"/>
      <w:sz w:val="12"/>
    </w:rPr>
  </w:style>
  <w:style w:type="character" w:customStyle="1" w:styleId="StopkaZnak">
    <w:name w:val="Stopka Znak"/>
    <w:basedOn w:val="Domylnaczcionkaakapitu"/>
    <w:link w:val="Stopka"/>
    <w:uiPriority w:val="99"/>
    <w:rsid w:val="001F1DB8"/>
    <w:rPr>
      <w:rFonts w:ascii="Mulish" w:eastAsiaTheme="minorHAnsi" w:hAnsi="Mulish"/>
      <w:color w:val="0F5CA6"/>
      <w:spacing w:val="4"/>
      <w:kern w:val="20"/>
      <w:position w:val="4"/>
      <w:sz w:val="12"/>
      <w:szCs w:val="20"/>
    </w:rPr>
  </w:style>
  <w:style w:type="paragraph" w:customStyle="1" w:styleId="Logo">
    <w:name w:val="Logo"/>
    <w:basedOn w:val="Normalny"/>
    <w:next w:val="Normalny"/>
    <w:link w:val="Logoznak"/>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znak">
    <w:name w:val="Logo — znak"/>
    <w:basedOn w:val="Domylnaczcionkaakapitu"/>
    <w:link w:val="Logo"/>
    <w:rsid w:val="00AA089B"/>
    <w:rPr>
      <w:rFonts w:eastAsiaTheme="minorHAnsi" w:hAnsi="Calibri"/>
      <w:b/>
      <w:bCs/>
      <w:color w:val="FFFFFF" w:themeColor="background1"/>
      <w:spacing w:val="120"/>
      <w:kern w:val="24"/>
      <w:sz w:val="44"/>
      <w:szCs w:val="48"/>
    </w:rPr>
  </w:style>
  <w:style w:type="table" w:customStyle="1" w:styleId="TableNormal">
    <w:name w:val="Table Normal"/>
    <w:rsid w:val="000D2B3B"/>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styleId="Tabelasiatki7kolorowaakcent4">
    <w:name w:val="Grid Table 7 Colorful Accent 4"/>
    <w:basedOn w:val="Standardowy"/>
    <w:uiPriority w:val="52"/>
    <w:rsid w:val="000D2B3B"/>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Zwykatabela4">
    <w:name w:val="Plain Table 4"/>
    <w:basedOn w:val="Standardowy"/>
    <w:uiPriority w:val="44"/>
    <w:rsid w:val="000D2B3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ak\AppData\Local\Microsoft\Office\16.0\DTS\pl-PL%7bF6EE9150-DD36-4AAA-8D44-1C060D808820%7d\%7b9D8530A6-CB61-457A-A0C4-3DB4F27A4954%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716A2-D2F0-4275-A724-9671AFDFCF3C}">
  <ds:schemaRefs>
    <ds:schemaRef ds:uri="http://schemas.openxmlformats.org/officeDocument/2006/bibliography"/>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{9D8530A6-CB61-457A-A0C4-3DB4F27A4954}tf56348247_win32</Template>
  <TotalTime>0</TotalTime>
  <Pages>1</Pages>
  <Words>801</Words>
  <Characters>4806</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2022-10-11T07:25:00Z</dcterms:created>
  <dcterms:modified xsi:type="dcterms:W3CDTF">2022-10-11T07:37:00Z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