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3EBE" w14:textId="77777777" w:rsidR="00106D8C" w:rsidRPr="00106D8C" w:rsidRDefault="00FA6C68" w:rsidP="00C3037B">
      <w:pPr>
        <w:pStyle w:val="Bezodstpw"/>
        <w:spacing w:line="276" w:lineRule="auto"/>
        <w:jc w:val="right"/>
        <w:rPr>
          <w:sz w:val="18"/>
          <w:szCs w:val="16"/>
        </w:rPr>
      </w:pPr>
      <w:r w:rsidRPr="00106D8C">
        <w:rPr>
          <w:sz w:val="18"/>
          <w:szCs w:val="16"/>
        </w:rPr>
        <w:t xml:space="preserve">Materiał prasowy, </w:t>
      </w:r>
    </w:p>
    <w:p w14:paraId="1AF1BEFC" w14:textId="3BAE5784" w:rsidR="00FA6C68" w:rsidRPr="00106D8C" w:rsidRDefault="00FA6C68" w:rsidP="00C3037B">
      <w:pPr>
        <w:pStyle w:val="Bezodstpw"/>
        <w:spacing w:line="276" w:lineRule="auto"/>
        <w:jc w:val="right"/>
        <w:rPr>
          <w:sz w:val="18"/>
          <w:szCs w:val="16"/>
        </w:rPr>
      </w:pPr>
      <w:r w:rsidRPr="00106D8C">
        <w:rPr>
          <w:sz w:val="18"/>
          <w:szCs w:val="16"/>
        </w:rPr>
        <w:t>Warszawa, 19.04.2023</w:t>
      </w:r>
    </w:p>
    <w:p w14:paraId="693CBF0F" w14:textId="2B2DE688" w:rsidR="00A66B18" w:rsidRPr="00106D8C" w:rsidRDefault="00DE7DF1" w:rsidP="00C3037B">
      <w:pPr>
        <w:spacing w:line="276" w:lineRule="auto"/>
        <w:ind w:left="0"/>
        <w:rPr>
          <w:b/>
          <w:bCs/>
          <w:sz w:val="20"/>
          <w:szCs w:val="18"/>
        </w:rPr>
      </w:pPr>
      <w:r w:rsidRPr="00106D8C">
        <w:rPr>
          <w:b/>
          <w:bCs/>
          <w:sz w:val="20"/>
          <w:szCs w:val="18"/>
        </w:rPr>
        <w:t>Blokady kręgosłupa – pomoc w walce z bólem</w:t>
      </w:r>
    </w:p>
    <w:p w14:paraId="705D6C95" w14:textId="26DEDEC2" w:rsidR="00FA6C68" w:rsidRPr="00106D8C" w:rsidRDefault="00FA6C68" w:rsidP="00C3037B">
      <w:pPr>
        <w:spacing w:line="276" w:lineRule="auto"/>
        <w:ind w:left="0"/>
        <w:rPr>
          <w:b/>
          <w:bCs/>
          <w:sz w:val="20"/>
          <w:szCs w:val="18"/>
        </w:rPr>
      </w:pPr>
      <w:r w:rsidRPr="00106D8C">
        <w:rPr>
          <w:b/>
          <w:bCs/>
          <w:sz w:val="20"/>
          <w:szCs w:val="18"/>
        </w:rPr>
        <w:t xml:space="preserve">Szacuje się, że ok. 85% osób w trakcie życia odczuwa ból kręgosłupa. Jest to jedna </w:t>
      </w:r>
      <w:r w:rsidR="00C3037B">
        <w:rPr>
          <w:b/>
          <w:bCs/>
          <w:sz w:val="20"/>
          <w:szCs w:val="18"/>
        </w:rPr>
        <w:t xml:space="preserve">                               </w:t>
      </w:r>
      <w:r w:rsidRPr="00106D8C">
        <w:rPr>
          <w:b/>
          <w:bCs/>
          <w:sz w:val="20"/>
          <w:szCs w:val="18"/>
        </w:rPr>
        <w:t>z najczęstszych dolegliwości, na którą skarżą się pacjenci w gabinecie lekarskim. Co pomaga na ostry ból kręgosłupa i jak sobie z nim radzić?</w:t>
      </w:r>
    </w:p>
    <w:p w14:paraId="5630A55C" w14:textId="303DCC56" w:rsidR="00DE7DF1" w:rsidRPr="00106D8C" w:rsidRDefault="00DE7DF1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t>Schorzenia kręgosłupa od wielu lat nazywane są chorobami cywilizacyjnymi, na które niestety pracujemy sami. Sprzyjają im siedzący tryb życia i brak ruchu. Objawiają się głównie dolegliwościami bólowymi pleców. Przy silnym bólu kręgosłupa środki przeciwbólowe często są za słabe, a rehabilitacja też czasami może nam nie pomóc. Jednym z rozwiązań jest zabieg operacyjny. Jednak w wybranych przypadkach użycie skalpela może nie być wskazane.</w:t>
      </w:r>
    </w:p>
    <w:p w14:paraId="4ED2A429" w14:textId="79B0D915" w:rsidR="00FA6C68" w:rsidRPr="00106D8C" w:rsidRDefault="00DE7DF1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t>„Leczenie operacyjne stosujemy, gdy chcemy wyeliminować przyczynę dolegliwości</w:t>
      </w:r>
      <w:r w:rsidR="00FA6C68" w:rsidRPr="00106D8C">
        <w:rPr>
          <w:sz w:val="20"/>
          <w:szCs w:val="18"/>
        </w:rPr>
        <w:t xml:space="preserve"> </w:t>
      </w:r>
      <w:r w:rsidRPr="00106D8C">
        <w:rPr>
          <w:sz w:val="20"/>
          <w:szCs w:val="18"/>
        </w:rPr>
        <w:t>i poprawić jakość życia. Na zabieg kwalifikujemy pacjentów, u których zdiagnozowano m.in. przepukliny kręgosłupa, zwężenia kanałów kręgowych czy złamania. Decyzja</w:t>
      </w:r>
      <w:r w:rsidR="00FA6C68" w:rsidRPr="00106D8C">
        <w:rPr>
          <w:sz w:val="20"/>
          <w:szCs w:val="18"/>
        </w:rPr>
        <w:t xml:space="preserve"> </w:t>
      </w:r>
      <w:r w:rsidRPr="00106D8C">
        <w:rPr>
          <w:sz w:val="20"/>
          <w:szCs w:val="18"/>
        </w:rPr>
        <w:t>o operacji jest uzależniona od stopnia zaawansowania schorzenia. W niektórych przypadkach, np. z racji chorób towarzyszących, starszego wieku</w:t>
      </w:r>
      <w:r w:rsidR="00FA6C68" w:rsidRPr="00106D8C">
        <w:rPr>
          <w:sz w:val="20"/>
          <w:szCs w:val="18"/>
        </w:rPr>
        <w:t>,</w:t>
      </w:r>
      <w:r w:rsidRPr="00106D8C">
        <w:rPr>
          <w:sz w:val="20"/>
          <w:szCs w:val="18"/>
        </w:rPr>
        <w:t xml:space="preserve"> zamiast od razu skierować pacjenta na zabieg operacyjny, można podjąć się interwencyjnego leczenia bólu. Również w sytuacji, gdy nie jesteśmy w stanie rozpoznać konkretnej przyczyny bólu, można wykonać blokadę diagnostyczno-prognostyczną celem </w:t>
      </w:r>
      <w:r w:rsidR="00FA6C68" w:rsidRPr="00106D8C">
        <w:rPr>
          <w:sz w:val="20"/>
          <w:szCs w:val="18"/>
        </w:rPr>
        <w:t>jej</w:t>
      </w:r>
      <w:r w:rsidRPr="00106D8C">
        <w:rPr>
          <w:sz w:val="20"/>
          <w:szCs w:val="18"/>
        </w:rPr>
        <w:t xml:space="preserve"> ustalenia. Wtedy wdrażamy u pacjentów tzw. </w:t>
      </w:r>
      <w:r w:rsidRPr="00106D8C">
        <w:rPr>
          <w:b/>
          <w:bCs/>
          <w:sz w:val="20"/>
          <w:szCs w:val="18"/>
        </w:rPr>
        <w:t>protokół interwencyjnego leczenia bólu</w:t>
      </w:r>
      <w:r w:rsidRPr="00106D8C">
        <w:rPr>
          <w:sz w:val="20"/>
          <w:szCs w:val="18"/>
        </w:rPr>
        <w:t xml:space="preserve">” – tłumaczy lek. Jurij Kseniuk, neurochirurg w </w:t>
      </w:r>
      <w:r w:rsidR="00CC3CD7">
        <w:rPr>
          <w:sz w:val="20"/>
          <w:szCs w:val="18"/>
        </w:rPr>
        <w:t>Szpitalu Carolina</w:t>
      </w:r>
      <w:r w:rsidRPr="00106D8C">
        <w:rPr>
          <w:sz w:val="20"/>
          <w:szCs w:val="18"/>
        </w:rPr>
        <w:t>.</w:t>
      </w:r>
    </w:p>
    <w:p w14:paraId="55619612" w14:textId="43392DF8" w:rsidR="00DE7DF1" w:rsidRPr="00106D8C" w:rsidRDefault="00DE7DF1" w:rsidP="00C3037B">
      <w:pPr>
        <w:spacing w:line="276" w:lineRule="auto"/>
        <w:ind w:left="0"/>
        <w:rPr>
          <w:b/>
          <w:bCs/>
          <w:sz w:val="20"/>
          <w:szCs w:val="18"/>
        </w:rPr>
      </w:pPr>
      <w:r w:rsidRPr="00106D8C">
        <w:rPr>
          <w:b/>
          <w:bCs/>
          <w:sz w:val="20"/>
          <w:szCs w:val="18"/>
        </w:rPr>
        <w:t>KROK 1. Blokada diagnostyczna</w:t>
      </w:r>
    </w:p>
    <w:p w14:paraId="5C647741" w14:textId="4F148CD8" w:rsidR="00106D8C" w:rsidRPr="00106D8C" w:rsidRDefault="00DE7DF1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t>W sytuacji konieczności ustalenia dokładnej przyczyny powstania dolegliwości w pierwszym kroku wykonujemy blokadę diagnostyczno-prognostyczną, która jedynie czasowo zredukuje dolegliwości, ale ukierunkowuje też na źródło bólu. Oznacza to, że pacjent, otrzymując lek znieczulający, poczuje krótkotrwałą ulgę. Wskutek tego lekarz pozna konkretne miejsce bólu.</w:t>
      </w:r>
    </w:p>
    <w:p w14:paraId="5267CEA2" w14:textId="09FA0A2E" w:rsidR="00DE7DF1" w:rsidRPr="00106D8C" w:rsidRDefault="00DE7DF1" w:rsidP="00C3037B">
      <w:pPr>
        <w:spacing w:line="276" w:lineRule="auto"/>
        <w:ind w:left="0"/>
        <w:rPr>
          <w:b/>
          <w:bCs/>
          <w:sz w:val="20"/>
          <w:szCs w:val="18"/>
        </w:rPr>
      </w:pPr>
      <w:r w:rsidRPr="00106D8C">
        <w:rPr>
          <w:b/>
          <w:bCs/>
          <w:sz w:val="20"/>
          <w:szCs w:val="18"/>
        </w:rPr>
        <w:t>KROK 2. Blokada diagnostyczno-terapeutyczna</w:t>
      </w:r>
    </w:p>
    <w:p w14:paraId="0F80BB7B" w14:textId="208682DB" w:rsidR="00DE7DF1" w:rsidRPr="00106D8C" w:rsidRDefault="00DE7DF1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t>Możemy także wykonać blokadę diagnostyczno-terapeutyczną. W tej sytuacji pacjent otrzymuje lek przeciwbólowy. Jeżeli dolegliwości ustępują od razu, lekarz podaje lek sterydowy, który zmniejsza stan zapalny w miejscu podania. Jego efekt przeciwbólowy może być opóźniony, a działanie narasta w ciągu kilku, kilkunastu dni.</w:t>
      </w:r>
    </w:p>
    <w:p w14:paraId="024CBB26" w14:textId="66848F2A" w:rsidR="00DE7DF1" w:rsidRPr="00106D8C" w:rsidRDefault="00DE7DF1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lastRenderedPageBreak/>
        <w:t xml:space="preserve">„Blokadę można podać nieselektywnie w punkcie spustowym bólu. Oznacza to, że lekarz za pomocą badania klinicznego wyczuwa miejsce dolegliwości bólowych. Takie blokady wykonuje się głównie w obrębie miednicy. </w:t>
      </w:r>
      <w:r w:rsidRPr="00106D8C">
        <w:rPr>
          <w:b/>
          <w:bCs/>
          <w:sz w:val="20"/>
          <w:szCs w:val="18"/>
        </w:rPr>
        <w:t>W przypadku kręgosłupa, ze względu na jego położenie, wykonujemy blokady selektywnie, przy wykorzystaniu metod wizualizacyjnych.</w:t>
      </w:r>
      <w:r w:rsidRPr="00106D8C">
        <w:rPr>
          <w:sz w:val="20"/>
          <w:szCs w:val="18"/>
        </w:rPr>
        <w:t xml:space="preserve"> Wprowadzamy lek, zazwyczaj pod kontrolą RTG, USG lub tomografii komputerowej</w:t>
      </w:r>
      <w:r w:rsidR="00FA6C68" w:rsidRPr="00106D8C">
        <w:rPr>
          <w:sz w:val="20"/>
          <w:szCs w:val="18"/>
        </w:rPr>
        <w:t>,</w:t>
      </w:r>
      <w:r w:rsidRPr="00106D8C">
        <w:rPr>
          <w:sz w:val="20"/>
          <w:szCs w:val="18"/>
        </w:rPr>
        <w:t xml:space="preserve"> w konkretny obszar, który powoduje ból” – wyjaśnia neurochirurg.</w:t>
      </w:r>
    </w:p>
    <w:p w14:paraId="0A4250D9" w14:textId="747B5F9E" w:rsidR="00DE7DF1" w:rsidRPr="00106D8C" w:rsidRDefault="00DE7DF1" w:rsidP="00C3037B">
      <w:pPr>
        <w:spacing w:line="276" w:lineRule="auto"/>
        <w:ind w:left="0"/>
        <w:rPr>
          <w:b/>
          <w:bCs/>
          <w:sz w:val="20"/>
          <w:szCs w:val="18"/>
        </w:rPr>
      </w:pPr>
      <w:r w:rsidRPr="00106D8C">
        <w:rPr>
          <w:b/>
          <w:bCs/>
          <w:sz w:val="20"/>
          <w:szCs w:val="18"/>
        </w:rPr>
        <w:t>Metoda wizualizacyjna w każdym przypadku dobierana jest indywidualnie.</w:t>
      </w:r>
    </w:p>
    <w:p w14:paraId="35F6CE4A" w14:textId="40B4565A" w:rsidR="00DE7DF1" w:rsidRPr="00106D8C" w:rsidRDefault="00DE7DF1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t>„Jeżeli ognisko generujące ból położone jest w trudno dostępnej okolicy, lek podajemy pod kontrolą tomografii komputerowej. USG wykorzystywane jest w momencie podania sterydów do tkanek miękkich, natomiast RTG – w obszar struktur kostnych lub np. otworów międzykręgowych” – dodaje lek. Kseniuk.</w:t>
      </w:r>
    </w:p>
    <w:p w14:paraId="35FD28AD" w14:textId="788F11B9" w:rsidR="00DE7DF1" w:rsidRPr="00106D8C" w:rsidRDefault="00DE7DF1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t>Warto dodać, że część pacjentów nie jest wrażliwa na sterydy podawane selektywnie, co oznacza, że znieczulenie zadziałało, lecz lek sterydowy już nie. W tym przypadku pacjenci kierowani są na zabieg termolezji.</w:t>
      </w:r>
    </w:p>
    <w:p w14:paraId="7F754E98" w14:textId="77777777" w:rsidR="00DE7DF1" w:rsidRPr="00106D8C" w:rsidRDefault="00DE7DF1" w:rsidP="00C3037B">
      <w:pPr>
        <w:spacing w:line="276" w:lineRule="auto"/>
        <w:ind w:left="0"/>
        <w:rPr>
          <w:b/>
          <w:bCs/>
          <w:sz w:val="20"/>
          <w:szCs w:val="18"/>
        </w:rPr>
      </w:pPr>
      <w:r w:rsidRPr="00106D8C">
        <w:rPr>
          <w:b/>
          <w:bCs/>
          <w:sz w:val="20"/>
          <w:szCs w:val="18"/>
        </w:rPr>
        <w:t xml:space="preserve">KROK 3. </w:t>
      </w:r>
      <w:proofErr w:type="spellStart"/>
      <w:r w:rsidRPr="00106D8C">
        <w:rPr>
          <w:b/>
          <w:bCs/>
          <w:sz w:val="20"/>
          <w:szCs w:val="18"/>
        </w:rPr>
        <w:t>Termolezja</w:t>
      </w:r>
      <w:proofErr w:type="spellEnd"/>
    </w:p>
    <w:p w14:paraId="62A4EA35" w14:textId="579032D7" w:rsidR="00DE7DF1" w:rsidRPr="00106D8C" w:rsidRDefault="00DE7DF1" w:rsidP="00C3037B">
      <w:pPr>
        <w:spacing w:line="276" w:lineRule="auto"/>
        <w:ind w:left="0"/>
        <w:rPr>
          <w:b/>
          <w:bCs/>
          <w:sz w:val="20"/>
          <w:szCs w:val="18"/>
        </w:rPr>
      </w:pPr>
      <w:r w:rsidRPr="00106D8C">
        <w:rPr>
          <w:sz w:val="20"/>
          <w:szCs w:val="18"/>
        </w:rPr>
        <w:t>To w pełni bezpieczny zabieg</w:t>
      </w:r>
      <w:r w:rsidR="00FA6C68" w:rsidRPr="00106D8C">
        <w:rPr>
          <w:sz w:val="20"/>
          <w:szCs w:val="18"/>
        </w:rPr>
        <w:t xml:space="preserve">, polegający </w:t>
      </w:r>
      <w:r w:rsidRPr="00106D8C">
        <w:rPr>
          <w:sz w:val="20"/>
          <w:szCs w:val="18"/>
        </w:rPr>
        <w:t xml:space="preserve">na „wyłączeniu” nerwów dzięki zastosowaniu fal radiowych o wysokiej częstotliwości. Procedura wykonywana jest w znieczuleniu miejscowym, zazwyczaj bez usypiania pacjenta. Lekarz znieczula skórę i tkankę podskórną, a następnie wykonuje nakłucie, przez które zostaje wprowadzona niewielka elektroda. Dociera ona do nerwu, a emitując ciepło (ok. 80-90 stopni) blokuje go. </w:t>
      </w:r>
      <w:r w:rsidRPr="00106D8C">
        <w:rPr>
          <w:b/>
          <w:bCs/>
          <w:sz w:val="20"/>
          <w:szCs w:val="18"/>
        </w:rPr>
        <w:t>W wyniku zablokowania nerwu sygnały o bólu nie docierają do ośrodkowego układu nerwowego, co pozwala na zmniejszenie lub wyeliminowanie dolegliwości.</w:t>
      </w:r>
    </w:p>
    <w:p w14:paraId="72F0BD7F" w14:textId="4BCBAD9E" w:rsidR="00DE7DF1" w:rsidRPr="00106D8C" w:rsidRDefault="00DE7DF1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t xml:space="preserve">„Zabieg przeprowadza się także pod kontrolą rentgenowską. Trzeba podkreślić, że w trakcie termolezji nie niszczymy nerwów ruchowych, tylko te, które odprowadzają ból do ośrodkowego układu nerwowego. Na tym też polega, wcześniej </w:t>
      </w:r>
      <w:r w:rsidR="00FA6C68" w:rsidRPr="00106D8C">
        <w:rPr>
          <w:sz w:val="20"/>
          <w:szCs w:val="18"/>
        </w:rPr>
        <w:t>wspominana</w:t>
      </w:r>
      <w:r w:rsidRPr="00106D8C">
        <w:rPr>
          <w:sz w:val="20"/>
          <w:szCs w:val="18"/>
        </w:rPr>
        <w:t>, selektywność działania. Jest ona osiągalna przez to, że szukamy poszczególnych włókien nerwowych, stymulując je generatorem. Dzięki temu jesteśmy w stanie osiągnąć bardzo dokładne wyniki i stwierdzić, który nerw powoduje ból” – dodaje lek. Jurij Kseniuk.</w:t>
      </w:r>
    </w:p>
    <w:p w14:paraId="7E1A67DD" w14:textId="153FD454" w:rsidR="00DE7DF1" w:rsidRPr="00106D8C" w:rsidRDefault="00DE7DF1" w:rsidP="00C3037B">
      <w:pPr>
        <w:spacing w:line="276" w:lineRule="auto"/>
        <w:ind w:left="0"/>
        <w:rPr>
          <w:b/>
          <w:bCs/>
          <w:sz w:val="20"/>
          <w:szCs w:val="18"/>
        </w:rPr>
      </w:pPr>
      <w:r w:rsidRPr="00106D8C">
        <w:rPr>
          <w:sz w:val="20"/>
          <w:szCs w:val="18"/>
        </w:rPr>
        <w:t xml:space="preserve">Efekt przeciwbólowy utrzymuje się przez kilka miesięcy (od pół roku do roku) do czasu regeneracji nerwu. Powrót do aktywności po zabiegu może nastąpić już na drugi dzień. </w:t>
      </w:r>
      <w:r w:rsidR="00FA6C68" w:rsidRPr="00106D8C">
        <w:rPr>
          <w:sz w:val="20"/>
          <w:szCs w:val="18"/>
        </w:rPr>
        <w:t xml:space="preserve"> </w:t>
      </w:r>
      <w:r w:rsidRPr="00106D8C">
        <w:rPr>
          <w:b/>
          <w:bCs/>
          <w:sz w:val="20"/>
          <w:szCs w:val="18"/>
        </w:rPr>
        <w:t xml:space="preserve">W przypadku, kiedy </w:t>
      </w:r>
      <w:r w:rsidRPr="00106D8C">
        <w:rPr>
          <w:b/>
          <w:bCs/>
          <w:sz w:val="20"/>
          <w:szCs w:val="18"/>
        </w:rPr>
        <w:lastRenderedPageBreak/>
        <w:t xml:space="preserve">nerwu ze względu na jego funkcję nie można zniszczyć </w:t>
      </w:r>
      <w:proofErr w:type="spellStart"/>
      <w:r w:rsidRPr="00106D8C">
        <w:rPr>
          <w:b/>
          <w:bCs/>
          <w:sz w:val="20"/>
          <w:szCs w:val="18"/>
        </w:rPr>
        <w:t>termolezją</w:t>
      </w:r>
      <w:proofErr w:type="spellEnd"/>
      <w:r w:rsidRPr="00106D8C">
        <w:rPr>
          <w:b/>
          <w:bCs/>
          <w:sz w:val="20"/>
          <w:szCs w:val="18"/>
        </w:rPr>
        <w:t xml:space="preserve">, stosuje się jej odmianę, czyli </w:t>
      </w:r>
      <w:proofErr w:type="spellStart"/>
      <w:r w:rsidRPr="00106D8C">
        <w:rPr>
          <w:b/>
          <w:bCs/>
          <w:sz w:val="20"/>
          <w:szCs w:val="18"/>
        </w:rPr>
        <w:t>neuromodulację</w:t>
      </w:r>
      <w:proofErr w:type="spellEnd"/>
      <w:r w:rsidRPr="00106D8C">
        <w:rPr>
          <w:b/>
          <w:bCs/>
          <w:sz w:val="20"/>
          <w:szCs w:val="18"/>
        </w:rPr>
        <w:t xml:space="preserve"> (</w:t>
      </w:r>
      <w:proofErr w:type="spellStart"/>
      <w:r w:rsidRPr="00106D8C">
        <w:rPr>
          <w:b/>
          <w:bCs/>
          <w:sz w:val="20"/>
          <w:szCs w:val="18"/>
        </w:rPr>
        <w:t>termolezję</w:t>
      </w:r>
      <w:proofErr w:type="spellEnd"/>
      <w:r w:rsidRPr="00106D8C">
        <w:rPr>
          <w:b/>
          <w:bCs/>
          <w:sz w:val="20"/>
          <w:szCs w:val="18"/>
        </w:rPr>
        <w:t xml:space="preserve"> pulsacyjną).</w:t>
      </w:r>
    </w:p>
    <w:p w14:paraId="560F8451" w14:textId="77777777" w:rsidR="00DE7DF1" w:rsidRPr="00106D8C" w:rsidRDefault="00DE7DF1" w:rsidP="00C3037B">
      <w:pPr>
        <w:spacing w:line="276" w:lineRule="auto"/>
        <w:ind w:left="0"/>
        <w:rPr>
          <w:b/>
          <w:bCs/>
          <w:sz w:val="20"/>
          <w:szCs w:val="18"/>
        </w:rPr>
      </w:pPr>
      <w:r w:rsidRPr="00106D8C">
        <w:rPr>
          <w:b/>
          <w:bCs/>
          <w:sz w:val="20"/>
          <w:szCs w:val="18"/>
        </w:rPr>
        <w:t xml:space="preserve">KROK 4. </w:t>
      </w:r>
      <w:proofErr w:type="spellStart"/>
      <w:r w:rsidRPr="00106D8C">
        <w:rPr>
          <w:b/>
          <w:bCs/>
          <w:sz w:val="20"/>
          <w:szCs w:val="18"/>
        </w:rPr>
        <w:t>Neuromodulacja</w:t>
      </w:r>
      <w:proofErr w:type="spellEnd"/>
    </w:p>
    <w:p w14:paraId="1E5C1DD6" w14:textId="149E61DF" w:rsidR="00DE7DF1" w:rsidRPr="00106D8C" w:rsidRDefault="00DE7DF1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t xml:space="preserve">„W przeciwieństwie do termolezji </w:t>
      </w:r>
      <w:proofErr w:type="spellStart"/>
      <w:r w:rsidRPr="00106D8C">
        <w:rPr>
          <w:sz w:val="20"/>
          <w:szCs w:val="18"/>
        </w:rPr>
        <w:t>neuromodulacja</w:t>
      </w:r>
      <w:proofErr w:type="spellEnd"/>
      <w:r w:rsidRPr="00106D8C">
        <w:rPr>
          <w:sz w:val="20"/>
          <w:szCs w:val="18"/>
        </w:rPr>
        <w:t xml:space="preserve"> wykorzystuje prąd pulsacyjny, a sam zabieg nie niszczy struktury nerwowej, tylko zmienia polaryzację i przewodnictwo dolegliwości bólowych </w:t>
      </w:r>
      <w:r w:rsidR="00422D0A">
        <w:rPr>
          <w:sz w:val="20"/>
          <w:szCs w:val="18"/>
        </w:rPr>
        <w:t xml:space="preserve">                  </w:t>
      </w:r>
      <w:r w:rsidRPr="00106D8C">
        <w:rPr>
          <w:sz w:val="20"/>
          <w:szCs w:val="18"/>
        </w:rPr>
        <w:t>w samym włóknie nerwowym” – wyjaśnia lek. Jurij Kseniuk.</w:t>
      </w:r>
    </w:p>
    <w:p w14:paraId="063CC323" w14:textId="626C2889" w:rsidR="00106D8C" w:rsidRDefault="00DE7DF1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t xml:space="preserve">Zabieg termolezji lub </w:t>
      </w:r>
      <w:proofErr w:type="spellStart"/>
      <w:r w:rsidRPr="00106D8C">
        <w:rPr>
          <w:sz w:val="20"/>
          <w:szCs w:val="18"/>
        </w:rPr>
        <w:t>neuromodulacji</w:t>
      </w:r>
      <w:proofErr w:type="spellEnd"/>
      <w:r w:rsidRPr="00106D8C">
        <w:rPr>
          <w:sz w:val="20"/>
          <w:szCs w:val="18"/>
        </w:rPr>
        <w:t xml:space="preserve"> może być przeprowadzany </w:t>
      </w:r>
      <w:r w:rsidR="00FA6C68" w:rsidRPr="00106D8C">
        <w:rPr>
          <w:sz w:val="20"/>
          <w:szCs w:val="18"/>
        </w:rPr>
        <w:t>z wcześniejszą blokadą diagnostyczno-terapeutyczną lub bez niej.</w:t>
      </w:r>
      <w:r w:rsidRPr="00106D8C">
        <w:rPr>
          <w:sz w:val="20"/>
          <w:szCs w:val="18"/>
        </w:rPr>
        <w:t xml:space="preserve"> Dotyczy to pacjentów, którzy są uczelni na sterydy czy mają na przykład zaawansowaną cukrzycę lub inne schorzenia uniemożliwiające radykalne leczenie chirurgiczne.</w:t>
      </w:r>
    </w:p>
    <w:p w14:paraId="67E38061" w14:textId="12E156E2" w:rsidR="00C3037B" w:rsidRDefault="00C3037B" w:rsidP="00C3037B">
      <w:pPr>
        <w:spacing w:line="276" w:lineRule="auto"/>
        <w:ind w:left="0"/>
        <w:rPr>
          <w:sz w:val="20"/>
          <w:szCs w:val="18"/>
        </w:rPr>
      </w:pPr>
      <w:r>
        <w:rPr>
          <w:sz w:val="20"/>
          <w:szCs w:val="18"/>
        </w:rPr>
        <w:t>***</w:t>
      </w:r>
    </w:p>
    <w:p w14:paraId="4289EAAC" w14:textId="3C2C3011" w:rsidR="00106D8C" w:rsidRPr="00106D8C" w:rsidRDefault="00106D8C" w:rsidP="00C3037B">
      <w:pPr>
        <w:spacing w:line="276" w:lineRule="auto"/>
        <w:ind w:left="0"/>
        <w:rPr>
          <w:b/>
          <w:bCs/>
          <w:sz w:val="20"/>
          <w:szCs w:val="18"/>
        </w:rPr>
      </w:pPr>
      <w:r w:rsidRPr="00106D8C">
        <w:rPr>
          <w:b/>
          <w:bCs/>
          <w:sz w:val="20"/>
          <w:szCs w:val="18"/>
        </w:rPr>
        <w:t>Informacje o ekspercie</w:t>
      </w:r>
    </w:p>
    <w:p w14:paraId="573FFA9A" w14:textId="5F5DD896" w:rsidR="00106D8C" w:rsidRPr="00106D8C" w:rsidRDefault="00106D8C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b/>
          <w:bCs/>
          <w:sz w:val="20"/>
          <w:szCs w:val="18"/>
        </w:rPr>
        <w:t>Lek. Jurij Kseniuk</w:t>
      </w:r>
      <w:r w:rsidRPr="00106D8C">
        <w:rPr>
          <w:sz w:val="20"/>
          <w:szCs w:val="18"/>
        </w:rPr>
        <w:t xml:space="preserve"> – doświadczony specjalista neurochirurg, Ordynator Oddziału Chirurgii Kręgosłupa w klinice </w:t>
      </w:r>
      <w:r>
        <w:rPr>
          <w:sz w:val="20"/>
          <w:szCs w:val="18"/>
        </w:rPr>
        <w:t xml:space="preserve">Carolina Szpital (dawna nazwa: </w:t>
      </w:r>
      <w:r w:rsidRPr="00106D8C">
        <w:rPr>
          <w:sz w:val="20"/>
          <w:szCs w:val="18"/>
        </w:rPr>
        <w:t>Carolina Medical Center</w:t>
      </w:r>
      <w:r>
        <w:rPr>
          <w:sz w:val="20"/>
          <w:szCs w:val="18"/>
        </w:rPr>
        <w:t>)</w:t>
      </w:r>
      <w:r w:rsidRPr="00106D8C">
        <w:rPr>
          <w:sz w:val="20"/>
          <w:szCs w:val="18"/>
        </w:rPr>
        <w:t>. Zajmuje się kompleksową diagnostyką</w:t>
      </w:r>
      <w:r>
        <w:rPr>
          <w:sz w:val="20"/>
          <w:szCs w:val="18"/>
        </w:rPr>
        <w:t xml:space="preserve"> </w:t>
      </w:r>
      <w:r w:rsidRPr="00106D8C">
        <w:rPr>
          <w:sz w:val="20"/>
          <w:szCs w:val="18"/>
        </w:rPr>
        <w:t xml:space="preserve">i zabiegowym leczeniem patologii kręgosłupa. Specjalizuje się </w:t>
      </w:r>
      <w:r>
        <w:rPr>
          <w:sz w:val="20"/>
          <w:szCs w:val="18"/>
        </w:rPr>
        <w:t xml:space="preserve">                                 </w:t>
      </w:r>
      <w:r w:rsidRPr="00106D8C">
        <w:rPr>
          <w:sz w:val="20"/>
          <w:szCs w:val="18"/>
        </w:rPr>
        <w:t xml:space="preserve">w operacyjnym leczeniu patologii kręgosłupa i obwodowego układu nerwowego, leczeniu zespołów bólowych kręgosłupa i miednicy, leczeniu patologii stawów krzyżowo-biodrowych. Dwukrotny zwycięzca w międzynarodowym konkursie </w:t>
      </w:r>
      <w:proofErr w:type="spellStart"/>
      <w:r w:rsidRPr="00106D8C">
        <w:rPr>
          <w:sz w:val="20"/>
          <w:szCs w:val="18"/>
        </w:rPr>
        <w:t>Vexim</w:t>
      </w:r>
      <w:proofErr w:type="spellEnd"/>
      <w:r w:rsidRPr="00106D8C">
        <w:rPr>
          <w:sz w:val="20"/>
          <w:szCs w:val="18"/>
        </w:rPr>
        <w:t xml:space="preserve"> </w:t>
      </w:r>
      <w:proofErr w:type="spellStart"/>
      <w:r w:rsidRPr="00106D8C">
        <w:rPr>
          <w:sz w:val="20"/>
          <w:szCs w:val="18"/>
        </w:rPr>
        <w:t>Rebalancing</w:t>
      </w:r>
      <w:proofErr w:type="spellEnd"/>
      <w:r w:rsidRPr="00106D8C">
        <w:rPr>
          <w:sz w:val="20"/>
          <w:szCs w:val="18"/>
        </w:rPr>
        <w:t xml:space="preserve"> </w:t>
      </w:r>
      <w:proofErr w:type="spellStart"/>
      <w:r w:rsidRPr="00106D8C">
        <w:rPr>
          <w:sz w:val="20"/>
          <w:szCs w:val="18"/>
        </w:rPr>
        <w:t>Spine</w:t>
      </w:r>
      <w:proofErr w:type="spellEnd"/>
      <w:r w:rsidRPr="00106D8C">
        <w:rPr>
          <w:sz w:val="20"/>
          <w:szCs w:val="18"/>
        </w:rPr>
        <w:t xml:space="preserve"> – najlepszy kliniczny przypadek miesiąca w leczeniu złamań kręgosłupa małoinwazyjną metodą </w:t>
      </w:r>
      <w:proofErr w:type="spellStart"/>
      <w:r w:rsidRPr="00106D8C">
        <w:rPr>
          <w:sz w:val="20"/>
          <w:szCs w:val="18"/>
        </w:rPr>
        <w:t>Spine</w:t>
      </w:r>
      <w:proofErr w:type="spellEnd"/>
      <w:r w:rsidRPr="00106D8C">
        <w:rPr>
          <w:sz w:val="20"/>
          <w:szCs w:val="18"/>
        </w:rPr>
        <w:t xml:space="preserve"> Jack                          w marcu 2017 r. i w maju 2018 r. Członek Polskiego Towarzystwa Chirurgii Kręgosłupa oraz międzynarodowej organizacji zrzeszającej chirurgów kręgosłupa AO </w:t>
      </w:r>
      <w:proofErr w:type="spellStart"/>
      <w:r w:rsidRPr="00106D8C">
        <w:rPr>
          <w:sz w:val="20"/>
          <w:szCs w:val="18"/>
        </w:rPr>
        <w:t>Spine</w:t>
      </w:r>
      <w:proofErr w:type="spellEnd"/>
      <w:r w:rsidRPr="00106D8C">
        <w:rPr>
          <w:sz w:val="20"/>
          <w:szCs w:val="18"/>
        </w:rPr>
        <w:t>.</w:t>
      </w:r>
      <w:r w:rsidR="00C3037B">
        <w:rPr>
          <w:sz w:val="20"/>
          <w:szCs w:val="18"/>
        </w:rPr>
        <w:t xml:space="preserve"> Więcej informacji: </w:t>
      </w:r>
      <w:hyperlink r:id="rId10" w:history="1">
        <w:r w:rsidR="00C3037B" w:rsidRPr="00D71DAB">
          <w:rPr>
            <w:rStyle w:val="Hipercze"/>
            <w:sz w:val="20"/>
            <w:szCs w:val="18"/>
          </w:rPr>
          <w:t>https://kregoslup.carolina.pl/specjalisci/jurij-kseniuk/</w:t>
        </w:r>
      </w:hyperlink>
      <w:r w:rsidR="00C3037B">
        <w:rPr>
          <w:sz w:val="20"/>
          <w:szCs w:val="18"/>
        </w:rPr>
        <w:t xml:space="preserve"> </w:t>
      </w:r>
    </w:p>
    <w:p w14:paraId="4C7DD510" w14:textId="0EF37B99" w:rsidR="00106D8C" w:rsidRPr="00106D8C" w:rsidRDefault="00106D8C" w:rsidP="00C3037B">
      <w:pPr>
        <w:spacing w:line="276" w:lineRule="auto"/>
        <w:ind w:left="0"/>
        <w:rPr>
          <w:b/>
          <w:bCs/>
          <w:sz w:val="20"/>
          <w:szCs w:val="18"/>
        </w:rPr>
      </w:pPr>
      <w:r w:rsidRPr="00106D8C">
        <w:rPr>
          <w:b/>
          <w:bCs/>
          <w:sz w:val="20"/>
          <w:szCs w:val="18"/>
        </w:rPr>
        <w:t xml:space="preserve">Informacje o </w:t>
      </w:r>
      <w:r w:rsidR="00CC3CD7">
        <w:rPr>
          <w:b/>
          <w:bCs/>
          <w:sz w:val="20"/>
          <w:szCs w:val="18"/>
        </w:rPr>
        <w:t>Szpitalu Carolina</w:t>
      </w:r>
      <w:r w:rsidRPr="00106D8C">
        <w:rPr>
          <w:b/>
          <w:bCs/>
          <w:sz w:val="20"/>
          <w:szCs w:val="18"/>
        </w:rPr>
        <w:t xml:space="preserve"> (dawna nazwa: Carolina Medical Center)</w:t>
      </w:r>
    </w:p>
    <w:p w14:paraId="1263AEF7" w14:textId="3B808092" w:rsidR="00106D8C" w:rsidRPr="00106D8C" w:rsidRDefault="00CC3CD7" w:rsidP="00C3037B">
      <w:pPr>
        <w:spacing w:line="276" w:lineRule="auto"/>
        <w:ind w:left="0"/>
        <w:rPr>
          <w:sz w:val="20"/>
          <w:szCs w:val="18"/>
        </w:rPr>
      </w:pPr>
      <w:r>
        <w:rPr>
          <w:sz w:val="20"/>
          <w:szCs w:val="18"/>
        </w:rPr>
        <w:t>Szpital Carolina</w:t>
      </w:r>
      <w:r w:rsidR="00106D8C" w:rsidRPr="00106D8C">
        <w:rPr>
          <w:sz w:val="20"/>
          <w:szCs w:val="18"/>
        </w:rPr>
        <w:t xml:space="preserve"> to pierwsza w Polsce prywatna placówka medyczna specjalizująca się w leczeniu</w:t>
      </w:r>
      <w:r w:rsidR="00106D8C">
        <w:rPr>
          <w:sz w:val="20"/>
          <w:szCs w:val="18"/>
        </w:rPr>
        <w:t xml:space="preserve">               </w:t>
      </w:r>
      <w:r w:rsidR="00106D8C" w:rsidRPr="00106D8C">
        <w:rPr>
          <w:sz w:val="20"/>
          <w:szCs w:val="18"/>
        </w:rPr>
        <w:t xml:space="preserve"> i prewencji urazów układu mięśniowo–szkieletowego.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153BFFA4" w14:textId="77777777" w:rsidR="00106D8C" w:rsidRPr="00106D8C" w:rsidRDefault="00106D8C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lastRenderedPageBreak/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Centre of Excellence. </w:t>
      </w:r>
    </w:p>
    <w:p w14:paraId="39CAFC1D" w14:textId="6A3A75B2" w:rsidR="00106D8C" w:rsidRPr="00106D8C" w:rsidRDefault="00142082" w:rsidP="00C3037B">
      <w:pPr>
        <w:spacing w:line="276" w:lineRule="auto"/>
        <w:ind w:left="0"/>
        <w:rPr>
          <w:sz w:val="20"/>
          <w:szCs w:val="18"/>
        </w:rPr>
      </w:pPr>
      <w:r>
        <w:rPr>
          <w:sz w:val="20"/>
          <w:szCs w:val="18"/>
        </w:rPr>
        <w:t>Szpital Carolina</w:t>
      </w:r>
      <w:r w:rsidR="00106D8C" w:rsidRPr="00106D8C">
        <w:rPr>
          <w:sz w:val="20"/>
          <w:szCs w:val="18"/>
        </w:rPr>
        <w:t xml:space="preserve"> jest częścią Grupy LUX MED – lidera rynku prywatnych usług medycznych w Polsce.</w:t>
      </w:r>
    </w:p>
    <w:p w14:paraId="2A429BA9" w14:textId="1B5D2E93" w:rsidR="00106D8C" w:rsidRPr="00106D8C" w:rsidRDefault="00106D8C" w:rsidP="00C3037B">
      <w:pPr>
        <w:spacing w:line="276" w:lineRule="auto"/>
        <w:ind w:left="0"/>
        <w:rPr>
          <w:sz w:val="20"/>
          <w:szCs w:val="18"/>
        </w:rPr>
      </w:pPr>
      <w:r w:rsidRPr="00106D8C">
        <w:rPr>
          <w:sz w:val="20"/>
          <w:szCs w:val="18"/>
        </w:rPr>
        <w:t xml:space="preserve">Więcej informacji o </w:t>
      </w:r>
      <w:r w:rsidR="00142082">
        <w:rPr>
          <w:sz w:val="20"/>
          <w:szCs w:val="18"/>
        </w:rPr>
        <w:t>Szpitalu Carolina</w:t>
      </w:r>
      <w:r w:rsidRPr="00106D8C">
        <w:rPr>
          <w:sz w:val="20"/>
          <w:szCs w:val="18"/>
        </w:rPr>
        <w:t xml:space="preserve"> można znaleźć na </w:t>
      </w:r>
      <w:hyperlink r:id="rId11" w:history="1">
        <w:r w:rsidRPr="00C3037B">
          <w:rPr>
            <w:rStyle w:val="Hipercze"/>
            <w:sz w:val="20"/>
            <w:szCs w:val="18"/>
          </w:rPr>
          <w:t>kregoslup.carolina.pl</w:t>
        </w:r>
      </w:hyperlink>
      <w:r w:rsidRPr="00106D8C">
        <w:rPr>
          <w:sz w:val="20"/>
          <w:szCs w:val="18"/>
        </w:rPr>
        <w:t>.</w:t>
      </w:r>
    </w:p>
    <w:sectPr w:rsidR="00106D8C" w:rsidRPr="00106D8C" w:rsidSect="00FB03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964" w:bottom="1843" w:left="964" w:header="0" w:footer="2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9869" w14:textId="77777777" w:rsidR="00AF2B53" w:rsidRDefault="00AF2B53" w:rsidP="00A66B18">
      <w:pPr>
        <w:spacing w:before="0" w:after="0"/>
      </w:pPr>
      <w:r>
        <w:separator/>
      </w:r>
    </w:p>
  </w:endnote>
  <w:endnote w:type="continuationSeparator" w:id="0">
    <w:p w14:paraId="3E825CF6" w14:textId="77777777" w:rsidR="00AF2B53" w:rsidRDefault="00AF2B5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E2CA" w14:textId="77777777" w:rsidR="000658B3" w:rsidRDefault="0006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1CC3" w14:textId="77777777" w:rsidR="00B24126" w:rsidRDefault="000658B3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35DB11" wp14:editId="2121D3AD">
          <wp:simplePos x="0" y="0"/>
          <wp:positionH relativeFrom="column">
            <wp:posOffset>-611505</wp:posOffset>
          </wp:positionH>
          <wp:positionV relativeFrom="paragraph">
            <wp:posOffset>-43815</wp:posOffset>
          </wp:positionV>
          <wp:extent cx="7554595" cy="16325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29C245A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232.15pt;margin-top:42.1pt;width:305.4pt;height:64.05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" filled="f" stroked="f">
          <v:textbox style="mso-next-textbox:#_x0000_s1031">
            <w:txbxContent>
              <w:p w14:paraId="1CF7CFAC" w14:textId="77777777" w:rsidR="008A0517" w:rsidRPr="00277E26" w:rsidRDefault="008A0517" w:rsidP="008A0517">
                <w:pPr>
                  <w:pStyle w:val="Stopka"/>
                  <w:tabs>
                    <w:tab w:val="center" w:pos="5084"/>
                  </w:tabs>
                  <w:spacing w:line="240" w:lineRule="auto"/>
                  <w:jc w:val="right"/>
                  <w:rPr>
                    <w:color w:val="204186"/>
                  </w:rPr>
                </w:pPr>
                <w:r w:rsidRPr="00277E26">
                  <w:rPr>
                    <w:color w:val="204186"/>
                  </w:rPr>
                  <w:t>SPORT MEDICA S.A.</w:t>
                </w:r>
              </w:p>
              <w:p w14:paraId="69E6BA72" w14:textId="77777777" w:rsidR="008A0517" w:rsidRPr="00277E26" w:rsidRDefault="008A0517" w:rsidP="008A0517">
                <w:pPr>
                  <w:pStyle w:val="Stopka"/>
                  <w:tabs>
                    <w:tab w:val="center" w:pos="5084"/>
                  </w:tabs>
                  <w:spacing w:line="240" w:lineRule="auto"/>
                  <w:jc w:val="right"/>
                  <w:rPr>
                    <w:color w:val="204186"/>
                  </w:rPr>
                </w:pPr>
                <w:r w:rsidRPr="00277E26">
                  <w:rPr>
                    <w:color w:val="204186"/>
                  </w:rPr>
                  <w:t>ul. Pory 78, 02-757 Warszawa</w:t>
                </w:r>
              </w:p>
              <w:p w14:paraId="538B93C2" w14:textId="77777777" w:rsidR="008A0517" w:rsidRDefault="008A0517" w:rsidP="008A0517">
                <w:pPr>
                  <w:pStyle w:val="Stopka"/>
                  <w:tabs>
                    <w:tab w:val="clear" w:pos="4680"/>
                    <w:tab w:val="center" w:pos="5084"/>
                  </w:tabs>
                  <w:spacing w:line="240" w:lineRule="auto"/>
                  <w:jc w:val="right"/>
                  <w:rPr>
                    <w:color w:val="204186"/>
                  </w:rPr>
                </w:pPr>
                <w:r w:rsidRPr="00277E26">
                  <w:rPr>
                    <w:color w:val="204186"/>
                  </w:rPr>
                  <w:t>carolina.pl, optimum.pl</w:t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CB02" w14:textId="77777777" w:rsidR="000658B3" w:rsidRDefault="0006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A798" w14:textId="77777777" w:rsidR="00AF2B53" w:rsidRDefault="00AF2B53" w:rsidP="00A66B18">
      <w:pPr>
        <w:spacing w:before="0" w:after="0"/>
      </w:pPr>
      <w:r>
        <w:separator/>
      </w:r>
    </w:p>
  </w:footnote>
  <w:footnote w:type="continuationSeparator" w:id="0">
    <w:p w14:paraId="0C3767B1" w14:textId="77777777" w:rsidR="00AF2B53" w:rsidRDefault="00AF2B5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C048" w14:textId="77777777" w:rsidR="000658B3" w:rsidRDefault="0006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598C" w14:textId="77777777" w:rsidR="00A66B18" w:rsidRPr="00B24126" w:rsidRDefault="00A66B18" w:rsidP="00FE067A">
    <w:pPr>
      <w:pStyle w:val="Podpis"/>
      <w:spacing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4FDF" w14:textId="77777777" w:rsidR="000658B3" w:rsidRDefault="000658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126"/>
    <w:rsid w:val="000206BB"/>
    <w:rsid w:val="000529AD"/>
    <w:rsid w:val="000658B3"/>
    <w:rsid w:val="00080FF4"/>
    <w:rsid w:val="00083BAA"/>
    <w:rsid w:val="000857E3"/>
    <w:rsid w:val="000C1231"/>
    <w:rsid w:val="000C4B0F"/>
    <w:rsid w:val="000E30B7"/>
    <w:rsid w:val="000F377B"/>
    <w:rsid w:val="0010680C"/>
    <w:rsid w:val="00106D8C"/>
    <w:rsid w:val="00142082"/>
    <w:rsid w:val="00152B0B"/>
    <w:rsid w:val="00152B5B"/>
    <w:rsid w:val="001766D6"/>
    <w:rsid w:val="00192419"/>
    <w:rsid w:val="001C270D"/>
    <w:rsid w:val="001D0B5A"/>
    <w:rsid w:val="001E2320"/>
    <w:rsid w:val="001F1DB8"/>
    <w:rsid w:val="00203E4B"/>
    <w:rsid w:val="00214E28"/>
    <w:rsid w:val="002733A6"/>
    <w:rsid w:val="00277E26"/>
    <w:rsid w:val="0029626D"/>
    <w:rsid w:val="00336C56"/>
    <w:rsid w:val="00352B81"/>
    <w:rsid w:val="00394757"/>
    <w:rsid w:val="003A0150"/>
    <w:rsid w:val="003D1341"/>
    <w:rsid w:val="003E24DF"/>
    <w:rsid w:val="0041428F"/>
    <w:rsid w:val="00422D0A"/>
    <w:rsid w:val="0045718E"/>
    <w:rsid w:val="004A2B0D"/>
    <w:rsid w:val="005664CC"/>
    <w:rsid w:val="00584AF7"/>
    <w:rsid w:val="00597BF1"/>
    <w:rsid w:val="005C2210"/>
    <w:rsid w:val="005D6F2C"/>
    <w:rsid w:val="005E08FB"/>
    <w:rsid w:val="00615018"/>
    <w:rsid w:val="0062123A"/>
    <w:rsid w:val="00646E75"/>
    <w:rsid w:val="00692E22"/>
    <w:rsid w:val="006C467F"/>
    <w:rsid w:val="006F3C03"/>
    <w:rsid w:val="006F6F10"/>
    <w:rsid w:val="00783E79"/>
    <w:rsid w:val="007B5AE8"/>
    <w:rsid w:val="007C2184"/>
    <w:rsid w:val="007F5192"/>
    <w:rsid w:val="008A0517"/>
    <w:rsid w:val="009572D4"/>
    <w:rsid w:val="009A0C4E"/>
    <w:rsid w:val="009E2703"/>
    <w:rsid w:val="009F6646"/>
    <w:rsid w:val="00A12A6E"/>
    <w:rsid w:val="00A26FE7"/>
    <w:rsid w:val="00A279F5"/>
    <w:rsid w:val="00A647B1"/>
    <w:rsid w:val="00A66B18"/>
    <w:rsid w:val="00A6783B"/>
    <w:rsid w:val="00A92BBB"/>
    <w:rsid w:val="00A96CF8"/>
    <w:rsid w:val="00AA089B"/>
    <w:rsid w:val="00AE1388"/>
    <w:rsid w:val="00AF2B53"/>
    <w:rsid w:val="00AF3982"/>
    <w:rsid w:val="00B24126"/>
    <w:rsid w:val="00B500FF"/>
    <w:rsid w:val="00B50294"/>
    <w:rsid w:val="00B57D6E"/>
    <w:rsid w:val="00BC6E22"/>
    <w:rsid w:val="00C3037B"/>
    <w:rsid w:val="00C600C7"/>
    <w:rsid w:val="00C701F7"/>
    <w:rsid w:val="00C70786"/>
    <w:rsid w:val="00C72287"/>
    <w:rsid w:val="00CA3ADC"/>
    <w:rsid w:val="00CC3CD7"/>
    <w:rsid w:val="00D10958"/>
    <w:rsid w:val="00D1328D"/>
    <w:rsid w:val="00D66593"/>
    <w:rsid w:val="00DA45C1"/>
    <w:rsid w:val="00DE6DA2"/>
    <w:rsid w:val="00DE7DF1"/>
    <w:rsid w:val="00DF2D30"/>
    <w:rsid w:val="00E02D76"/>
    <w:rsid w:val="00E11D98"/>
    <w:rsid w:val="00E4786A"/>
    <w:rsid w:val="00E55D74"/>
    <w:rsid w:val="00E6540C"/>
    <w:rsid w:val="00E66903"/>
    <w:rsid w:val="00E81E2A"/>
    <w:rsid w:val="00ED5282"/>
    <w:rsid w:val="00EE0952"/>
    <w:rsid w:val="00F07366"/>
    <w:rsid w:val="00F31962"/>
    <w:rsid w:val="00F964E2"/>
    <w:rsid w:val="00FA6C68"/>
    <w:rsid w:val="00FB0302"/>
    <w:rsid w:val="00FE067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9C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595959" w:themeColor="text1" w:themeTint="A6"/>
      <w:kern w:val="20"/>
      <w:position w:val="8"/>
      <w:sz w:val="16"/>
      <w:szCs w:val="16"/>
    </w:rPr>
  </w:style>
  <w:style w:type="paragraph" w:styleId="Bezodstpw">
    <w:name w:val="No Spacing"/>
    <w:uiPriority w:val="1"/>
    <w:qFormat/>
    <w:rsid w:val="00106D8C"/>
    <w:pPr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character" w:styleId="Hipercze">
    <w:name w:val="Hyperlink"/>
    <w:basedOn w:val="Domylnaczcionkaakapitu"/>
    <w:uiPriority w:val="99"/>
    <w:unhideWhenUsed/>
    <w:rsid w:val="00C3037B"/>
    <w:rPr>
      <w:color w:val="F491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regoslup.carolina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kregoslup.carolina.pl/specjalisci/jurij-kseniuk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0</TotalTime>
  <Pages>1</Pages>
  <Words>1077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2023-03-30T13:35:00Z</dcterms:created>
  <dcterms:modified xsi:type="dcterms:W3CDTF">2023-04-20T08:32:00Z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