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263C" w:rsidRDefault="0091360F" w:rsidP="0053180A">
      <w:pPr>
        <w:pStyle w:val="TreA"/>
        <w:shd w:val="clear" w:color="auto" w:fill="FFFFFF"/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>Materia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ł </w:t>
      </w:r>
      <w:r>
        <w:rPr>
          <w:rFonts w:ascii="Calibri" w:eastAsia="Calibri" w:hAnsi="Calibri" w:cs="Calibri"/>
          <w:sz w:val="20"/>
          <w:szCs w:val="20"/>
        </w:rPr>
        <w:t>prasowy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Warszawa, </w:t>
      </w:r>
      <w:r w:rsidR="004958CE">
        <w:rPr>
          <w:rFonts w:ascii="Calibri" w:eastAsia="Calibri" w:hAnsi="Calibri" w:cs="Calibri"/>
          <w:sz w:val="20"/>
          <w:szCs w:val="20"/>
        </w:rPr>
        <w:t>3</w:t>
      </w:r>
      <w:bookmarkStart w:id="0" w:name="_GoBack"/>
      <w:bookmarkEnd w:id="0"/>
      <w:r w:rsidR="00B71675">
        <w:rPr>
          <w:rFonts w:ascii="Calibri" w:eastAsia="Calibri" w:hAnsi="Calibri" w:cs="Calibri"/>
          <w:sz w:val="20"/>
          <w:szCs w:val="20"/>
        </w:rPr>
        <w:t xml:space="preserve"> kwietnia</w:t>
      </w:r>
      <w:r>
        <w:rPr>
          <w:rFonts w:ascii="Calibri" w:eastAsia="Calibri" w:hAnsi="Calibri" w:cs="Calibri"/>
          <w:sz w:val="20"/>
          <w:szCs w:val="20"/>
        </w:rPr>
        <w:t xml:space="preserve"> 2019 r.</w:t>
      </w:r>
    </w:p>
    <w:p w:rsidR="00EA263C" w:rsidRDefault="00EA263C">
      <w:pPr>
        <w:pStyle w:val="TreA"/>
        <w:shd w:val="clear" w:color="auto" w:fill="FFFFFF"/>
        <w:spacing w:after="200" w:line="288" w:lineRule="auto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p w:rsidR="00EA263C" w:rsidRDefault="0091360F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Głowa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do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góry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czyli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jak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nie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dać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się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syndromowi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esemesowej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szyi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!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Czy wielogodzinne pochylanie się nad ekranem telefonu kom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rkowego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może prowadzić do zmian zwyrodnieniowych w obrębie krę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łupa szyjnego? Jakie problemy mogą mieć 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doro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śli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 dzieci w wyniku nałogowego korzystania z urządzeń mobilnych, takich jak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smartfony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czy tablety?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Zamyślony, wpatrzony w okno tramwaju czy autobusu człowiek to w dzisiejszych czasach rzadkość. </w:t>
      </w:r>
      <w:r w:rsidR="00B7167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Za to typowym obrazem jest pasażer z głową pochyloną nad ekranem swojego telefonu lub tabletu. Coraz mniej dziwi też widok przechodni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ze wzrokiem „wlepionym” w swojego </w:t>
      </w:r>
      <w:proofErr w:type="spellStart"/>
      <w:r>
        <w:rPr>
          <w:rFonts w:ascii="Calibri" w:eastAsia="Calibri" w:hAnsi="Calibri" w:cs="Calibri"/>
          <w:sz w:val="22"/>
          <w:szCs w:val="22"/>
        </w:rPr>
        <w:t>smartfona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Nerwowe sprawdzanie maili, przedłużające się odwiedziny w </w:t>
      </w:r>
      <w:proofErr w:type="spellStart"/>
      <w:r>
        <w:rPr>
          <w:rFonts w:ascii="Calibri" w:eastAsia="Calibri" w:hAnsi="Calibri" w:cs="Calibri"/>
          <w:sz w:val="22"/>
          <w:szCs w:val="22"/>
        </w:rPr>
        <w:t>social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mediach, czytanie długich artykułów na małych ekranach telefon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w, robienie zakup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w, opłacanie </w:t>
      </w:r>
      <w:proofErr w:type="spellStart"/>
      <w:r>
        <w:rPr>
          <w:rFonts w:ascii="Calibri" w:eastAsia="Calibri" w:hAnsi="Calibri" w:cs="Calibri"/>
          <w:sz w:val="22"/>
          <w:szCs w:val="22"/>
        </w:rPr>
        <w:t>rachunk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czy sprawdzanie prognozy pogody.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Jesteśmy bez przerwy online, a </w:t>
      </w:r>
      <w:proofErr w:type="spellStart"/>
      <w:r>
        <w:rPr>
          <w:rFonts w:ascii="Calibri" w:eastAsia="Calibri" w:hAnsi="Calibri" w:cs="Calibri"/>
          <w:sz w:val="22"/>
          <w:szCs w:val="22"/>
        </w:rPr>
        <w:t>offline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tylko na chwilę. Jedni </w:t>
      </w:r>
      <w:proofErr w:type="spellStart"/>
      <w:r>
        <w:rPr>
          <w:rFonts w:ascii="Calibri" w:eastAsia="Calibri" w:hAnsi="Calibri" w:cs="Calibri"/>
          <w:sz w:val="22"/>
          <w:szCs w:val="22"/>
        </w:rPr>
        <w:t>smartfonizację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nazywają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lnospołecznym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trendem, a jeszcze inni epidemią na skalę światową. Nie bez powodu uważa się, że telefony kom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rkowe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są największym nałogiem XXI wieku, a socjologowie nazywają to uzależnienie </w:t>
      </w:r>
      <w:proofErr w:type="spellStart"/>
      <w:r>
        <w:rPr>
          <w:rFonts w:ascii="Calibri" w:eastAsia="Calibri" w:hAnsi="Calibri" w:cs="Calibri"/>
          <w:sz w:val="22"/>
          <w:szCs w:val="22"/>
        </w:rPr>
        <w:t>fonoholizmem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Czy Ty też spędzasz w taki </w:t>
      </w:r>
      <w:proofErr w:type="spellStart"/>
      <w:r>
        <w:rPr>
          <w:rFonts w:ascii="Calibri" w:eastAsia="Calibri" w:hAnsi="Calibri" w:cs="Calibri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coraz więcej czasu? Przeczytaj, jakie może mieć to konsekwencje dla Twojego zdrowia, zwłaszcza dla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upa. </w:t>
      </w:r>
    </w:p>
    <w:p w:rsidR="00EA263C" w:rsidRDefault="007B2628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Co to jest syndrom SMS</w:t>
      </w:r>
      <w:r w:rsidR="0091360F">
        <w:rPr>
          <w:rFonts w:ascii="Calibri" w:eastAsia="Calibri" w:hAnsi="Calibri" w:cs="Calibri"/>
          <w:b/>
          <w:bCs/>
          <w:sz w:val="22"/>
          <w:szCs w:val="22"/>
        </w:rPr>
        <w:t>-owej szyi?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Text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Neck </w:t>
      </w:r>
      <w:proofErr w:type="spellStart"/>
      <w:r>
        <w:rPr>
          <w:rFonts w:ascii="Calibri" w:eastAsia="Calibri" w:hAnsi="Calibri" w:cs="Calibri"/>
          <w:sz w:val="22"/>
          <w:szCs w:val="22"/>
        </w:rPr>
        <w:t>Syndrome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lub </w:t>
      </w:r>
      <w:proofErr w:type="spellStart"/>
      <w:r>
        <w:rPr>
          <w:rFonts w:ascii="Calibri" w:eastAsia="Calibri" w:hAnsi="Calibri" w:cs="Calibri"/>
          <w:sz w:val="22"/>
          <w:szCs w:val="22"/>
        </w:rPr>
        <w:t>Head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Down </w:t>
      </w:r>
      <w:proofErr w:type="spellStart"/>
      <w:r>
        <w:rPr>
          <w:rFonts w:ascii="Calibri" w:eastAsia="Calibri" w:hAnsi="Calibri" w:cs="Calibri"/>
          <w:sz w:val="22"/>
          <w:szCs w:val="22"/>
        </w:rPr>
        <w:t>Syndrome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zespół dolegliwości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na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uskarżają się osoby stale korzystające z urządzeń mobilnych. Głowa dorosłego człowieka waży około 5,5 kg, </w:t>
      </w:r>
      <w:r w:rsidR="00B7167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nic więc dziwnego, że w wyniku ciągłego pochylania się nad ekranem telefonu czy tabletu zaczyna boleć szyja. W zależności od przyjmowanej „najwygodniejszej” dla nas pozycji do czytania pochylamy ją pod kątem od 15 do 60 stopni. Wygięta szyja oznacza kilkakrotny wzrost siły, z jaką głowa naciska na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łup. Czy wiesz, że jedynie przy 15-stopniowym nachyleniu głowy nacisk na kark wynosi aż 12 kg, a przy maksymalnym nawet 30 kg?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Objawy esemesowej szyi, czyli „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wymuszeniowej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szyi” wynikają z unieruchomienia jej w jednej pozycji. W wyniku przeciążenia mięśni i staw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łupa szyjnego pojawia się uczucie wbijania szpilek </w:t>
      </w:r>
      <w:r w:rsidR="00B71675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>w kark,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karku, napięcie mięśni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>łupa, przeszywający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l podczas dotykania uchem ramienia.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re osoby mają problem przy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bie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obejrzenia się za siebie czy </w:t>
      </w:r>
      <w:r w:rsidR="00021A8B">
        <w:rPr>
          <w:rFonts w:ascii="Calibri" w:eastAsia="Calibri" w:hAnsi="Calibri" w:cs="Calibri"/>
          <w:i/>
          <w:iCs/>
          <w:sz w:val="22"/>
          <w:szCs w:val="22"/>
        </w:rPr>
        <w:t xml:space="preserve">ze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skręceniem głowy w lewo lub </w:t>
      </w:r>
      <w:r w:rsidR="00B71675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>w prawo. W efekcie napinania mięśni szyi i karku mogą pojawić się też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>le g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łowy o charakterze napięciowym 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dr </w:t>
      </w:r>
      <w:r w:rsidR="0053180A">
        <w:rPr>
          <w:rFonts w:ascii="Calibri" w:eastAsia="Calibri" w:hAnsi="Calibri" w:cs="Calibri"/>
          <w:sz w:val="22"/>
          <w:szCs w:val="22"/>
        </w:rPr>
        <w:t xml:space="preserve">n. med. </w:t>
      </w:r>
      <w:r>
        <w:rPr>
          <w:rFonts w:ascii="Calibri" w:eastAsia="Calibri" w:hAnsi="Calibri" w:cs="Calibri"/>
          <w:sz w:val="22"/>
          <w:szCs w:val="22"/>
        </w:rPr>
        <w:t>Artur Zaczyń</w:t>
      </w:r>
      <w:r>
        <w:rPr>
          <w:rFonts w:ascii="Calibri" w:eastAsia="Calibri" w:hAnsi="Calibri" w:cs="Calibri"/>
          <w:sz w:val="22"/>
          <w:szCs w:val="22"/>
          <w:lang w:val="it-IT"/>
        </w:rPr>
        <w:t>ski, neurochirurg z Carolina Medical Center.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Jeśli masz takie dolegliwości, nie lekceważ ich. Koniecznie zgłoś się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sz w:val="22"/>
          <w:szCs w:val="22"/>
        </w:rPr>
        <w:t xml:space="preserve">specjalisty. Ustali </w:t>
      </w:r>
      <w:r w:rsidR="00B71675">
        <w:rPr>
          <w:rFonts w:ascii="Calibri" w:eastAsia="Calibri" w:hAnsi="Calibri" w:cs="Calibri"/>
          <w:sz w:val="22"/>
          <w:szCs w:val="22"/>
        </w:rPr>
        <w:t xml:space="preserve">on </w:t>
      </w:r>
      <w:r>
        <w:rPr>
          <w:rFonts w:ascii="Calibri" w:eastAsia="Calibri" w:hAnsi="Calibri" w:cs="Calibri"/>
          <w:sz w:val="22"/>
          <w:szCs w:val="22"/>
        </w:rPr>
        <w:t>czy odczuwany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l wynika z przeciążenia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mięśnie są napięte, a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wymagają rozluźnienia, a także zaleci odpowiednią rehabilitację. Jeśli zignorujesz problem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odcinku szyjnym, kwestią </w:t>
      </w:r>
      <w:r>
        <w:rPr>
          <w:rFonts w:ascii="Calibri" w:eastAsia="Calibri" w:hAnsi="Calibri" w:cs="Calibri"/>
          <w:sz w:val="22"/>
          <w:szCs w:val="22"/>
        </w:rPr>
        <w:lastRenderedPageBreak/>
        <w:t>czasu może być pojawienie się dolegliwości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łupa lędźwiowego, ramion, bark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w, 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rnej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części </w:t>
      </w:r>
      <w:proofErr w:type="spellStart"/>
      <w:r>
        <w:rPr>
          <w:rFonts w:ascii="Calibri" w:eastAsia="Calibri" w:hAnsi="Calibri" w:cs="Calibri"/>
          <w:sz w:val="22"/>
          <w:szCs w:val="22"/>
        </w:rPr>
        <w:t>plec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Chro</w:t>
      </w:r>
      <w:r>
        <w:rPr>
          <w:rFonts w:ascii="Calibri" w:eastAsia="Calibri" w:hAnsi="Calibri" w:cs="Calibri"/>
          <w:b/>
          <w:bCs/>
          <w:sz w:val="22"/>
          <w:szCs w:val="22"/>
        </w:rPr>
        <w:t>ńmy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dzieci!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 Andrzej Zaczyński zwraca uwagę, że problem nadużywania telefon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rkowych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dotyczy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dzieci.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Rośnie nam „pokolenie pochylonych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głó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w</w:t>
      </w:r>
      <w:r>
        <w:rPr>
          <w:rFonts w:ascii="Calibri" w:eastAsia="Calibri" w:hAnsi="Calibri" w:cs="Calibri"/>
          <w:b/>
          <w:bCs/>
          <w:sz w:val="22"/>
          <w:szCs w:val="22"/>
        </w:rPr>
        <w:t>”.</w:t>
      </w:r>
      <w:r>
        <w:rPr>
          <w:rFonts w:ascii="Calibri" w:eastAsia="Calibri" w:hAnsi="Calibri" w:cs="Calibri"/>
          <w:sz w:val="22"/>
          <w:szCs w:val="22"/>
        </w:rPr>
        <w:t xml:space="preserve"> Dzieci i młodzież nie rozstają się </w:t>
      </w:r>
      <w:r w:rsidR="00B7167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z tabletem lub </w:t>
      </w:r>
      <w:proofErr w:type="spellStart"/>
      <w:r>
        <w:rPr>
          <w:rFonts w:ascii="Calibri" w:eastAsia="Calibri" w:hAnsi="Calibri" w:cs="Calibri"/>
          <w:sz w:val="22"/>
          <w:szCs w:val="22"/>
        </w:rPr>
        <w:t>smartfonem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Nie wyobrażają sobie codzienności bez </w:t>
      </w:r>
      <w:proofErr w:type="spellStart"/>
      <w:r>
        <w:rPr>
          <w:rFonts w:ascii="Calibri" w:eastAsia="Calibri" w:hAnsi="Calibri" w:cs="Calibri"/>
          <w:sz w:val="22"/>
          <w:szCs w:val="22"/>
        </w:rPr>
        <w:t>internetu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Niepokoi fakt, że tablety i </w:t>
      </w:r>
      <w:proofErr w:type="spellStart"/>
      <w:r>
        <w:rPr>
          <w:rFonts w:ascii="Calibri" w:eastAsia="Calibri" w:hAnsi="Calibri" w:cs="Calibri"/>
          <w:sz w:val="22"/>
          <w:szCs w:val="22"/>
        </w:rPr>
        <w:t>smartfony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trafiają też w rączki najmłodszych dzieci i niestety elektroniczne gadżety podsuwane są im przez rodzic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 Nie bez przyczyny urządzenia te nazywa się smoczkami albo uspokajaczami XXI wieku.</w:t>
      </w:r>
    </w:p>
    <w:p w:rsidR="00EA263C" w:rsidRDefault="0091360F" w:rsidP="00021A8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52DF">
        <w:rPr>
          <w:rFonts w:ascii="Calibri" w:eastAsia="Calibri" w:hAnsi="Calibri" w:cs="Calibri"/>
          <w:sz w:val="22"/>
          <w:szCs w:val="22"/>
        </w:rPr>
        <w:t xml:space="preserve">Według </w:t>
      </w:r>
      <w:proofErr w:type="spellStart"/>
      <w:r w:rsidRPr="008A52DF">
        <w:rPr>
          <w:rFonts w:ascii="Calibri" w:eastAsia="Calibri" w:hAnsi="Calibri" w:cs="Calibri"/>
          <w:sz w:val="22"/>
          <w:szCs w:val="22"/>
        </w:rPr>
        <w:t>badania</w:t>
      </w:r>
      <w:proofErr w:type="spellEnd"/>
      <w:r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52DF">
        <w:rPr>
          <w:rFonts w:ascii="Calibri" w:eastAsia="Calibri" w:hAnsi="Calibri" w:cs="Calibri"/>
          <w:bCs/>
          <w:sz w:val="22"/>
          <w:szCs w:val="22"/>
        </w:rPr>
        <w:t>aż</w:t>
      </w:r>
      <w:proofErr w:type="spellEnd"/>
      <w:r w:rsidR="008A52DF">
        <w:rPr>
          <w:rFonts w:ascii="Calibri" w:eastAsia="Calibri" w:hAnsi="Calibri" w:cs="Calibri"/>
          <w:bCs/>
          <w:sz w:val="22"/>
          <w:szCs w:val="22"/>
        </w:rPr>
        <w:t xml:space="preserve"> 52%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dzieci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otrzymuje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sw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  <w:lang w:val="es-ES_tradnl"/>
        </w:rPr>
        <w:t>ó</w:t>
      </w:r>
      <w:r w:rsidRPr="008A52DF">
        <w:rPr>
          <w:rFonts w:ascii="Calibri" w:eastAsia="Calibri" w:hAnsi="Calibri" w:cs="Calibri"/>
          <w:bCs/>
          <w:sz w:val="22"/>
          <w:szCs w:val="22"/>
        </w:rPr>
        <w:t xml:space="preserve">j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pierwszy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telefon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w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wieku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7-8 lat</w:t>
      </w:r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, a aż </w:t>
      </w:r>
      <w:r w:rsidR="008A52DF">
        <w:rPr>
          <w:rFonts w:ascii="Calibri" w:eastAsia="Calibri" w:hAnsi="Calibri" w:cs="Calibri"/>
          <w:bCs/>
          <w:sz w:val="22"/>
          <w:szCs w:val="22"/>
        </w:rPr>
        <w:t xml:space="preserve">26% </w:t>
      </w:r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najmłodszych posiada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swoje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pierwsze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urządzenie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mobilne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już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w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wieku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3-6 </w:t>
      </w:r>
      <w:proofErr w:type="spellStart"/>
      <w:r w:rsidR="008A52DF" w:rsidRPr="008A52DF">
        <w:rPr>
          <w:rFonts w:ascii="Calibri" w:eastAsia="Calibri" w:hAnsi="Calibri" w:cs="Calibri"/>
          <w:bCs/>
          <w:sz w:val="22"/>
          <w:szCs w:val="22"/>
        </w:rPr>
        <w:t>lat</w:t>
      </w:r>
      <w:proofErr w:type="spellEnd"/>
      <w:r w:rsidR="008A52DF" w:rsidRPr="008A52DF">
        <w:rPr>
          <w:rFonts w:ascii="Calibri" w:eastAsia="Calibri" w:hAnsi="Calibri" w:cs="Calibri"/>
          <w:bCs/>
          <w:sz w:val="22"/>
          <w:szCs w:val="22"/>
        </w:rPr>
        <w:t xml:space="preserve"> (</w:t>
      </w:r>
      <w:r w:rsidR="0053180A">
        <w:rPr>
          <w:rFonts w:ascii="Calibri" w:hAnsi="Calibri" w:cs="Calibri"/>
          <w:sz w:val="22"/>
          <w:szCs w:val="22"/>
        </w:rPr>
        <w:t xml:space="preserve">F-Secure i </w:t>
      </w:r>
      <w:proofErr w:type="spellStart"/>
      <w:r w:rsidR="0053180A">
        <w:rPr>
          <w:rFonts w:ascii="Calibri" w:hAnsi="Calibri" w:cs="Calibri"/>
          <w:sz w:val="22"/>
          <w:szCs w:val="22"/>
        </w:rPr>
        <w:t>Polkomtel</w:t>
      </w:r>
      <w:proofErr w:type="spellEnd"/>
      <w:r w:rsidR="008A52DF" w:rsidRPr="008A52DF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="008A52DF" w:rsidRPr="008A52DF">
        <w:rPr>
          <w:rFonts w:ascii="Calibri" w:hAnsi="Calibri" w:cs="Calibri"/>
          <w:sz w:val="22"/>
          <w:szCs w:val="22"/>
        </w:rPr>
        <w:t>badanie</w:t>
      </w:r>
      <w:proofErr w:type="spellEnd"/>
      <w:r w:rsidR="008A52DF" w:rsidRPr="008A52DF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="008A52DF" w:rsidRPr="008A52DF">
        <w:rPr>
          <w:rFonts w:ascii="Calibri" w:hAnsi="Calibri" w:cs="Calibri"/>
          <w:sz w:val="22"/>
          <w:szCs w:val="22"/>
          <w:lang w:eastAsia="en-US"/>
        </w:rPr>
        <w:t>Bezpieczny</w:t>
      </w:r>
      <w:proofErr w:type="spellEnd"/>
      <w:r w:rsidR="008A52DF" w:rsidRPr="008A52DF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A52DF" w:rsidRPr="008A52DF">
        <w:rPr>
          <w:rFonts w:ascii="Calibri" w:hAnsi="Calibri" w:cs="Calibri"/>
          <w:sz w:val="22"/>
          <w:szCs w:val="22"/>
          <w:lang w:eastAsia="en-US"/>
        </w:rPr>
        <w:t>smartfon</w:t>
      </w:r>
      <w:proofErr w:type="spellEnd"/>
      <w:r w:rsidR="008A52DF" w:rsidRPr="008A52DF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A52DF" w:rsidRPr="008A52DF">
        <w:rPr>
          <w:rFonts w:ascii="Calibri" w:hAnsi="Calibri" w:cs="Calibri"/>
          <w:sz w:val="22"/>
          <w:szCs w:val="22"/>
          <w:lang w:eastAsia="en-US"/>
        </w:rPr>
        <w:t>dla</w:t>
      </w:r>
      <w:proofErr w:type="spellEnd"/>
      <w:r w:rsidR="008A52DF" w:rsidRPr="008A52DF">
        <w:rPr>
          <w:rFonts w:ascii="Calibri" w:hAnsi="Calibri" w:cs="Calibri"/>
          <w:sz w:val="22"/>
          <w:szCs w:val="22"/>
          <w:lang w:eastAsia="en-US"/>
        </w:rPr>
        <w:t xml:space="preserve"> dziecka”;</w:t>
      </w:r>
      <w:r w:rsidR="008A52DF" w:rsidRPr="008A52DF"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="008A52DF" w:rsidRPr="008A52DF">
        <w:rPr>
          <w:rFonts w:ascii="Calibri" w:hAnsi="Calibri" w:cs="Calibri"/>
          <w:sz w:val="22"/>
          <w:szCs w:val="22"/>
        </w:rPr>
        <w:t>2017 r.)</w:t>
      </w:r>
      <w:r w:rsidRPr="008A52DF">
        <w:rPr>
          <w:rFonts w:ascii="Calibri" w:eastAsia="Calibri" w:hAnsi="Calibri" w:cs="Calibri"/>
          <w:bCs/>
          <w:sz w:val="22"/>
          <w:szCs w:val="22"/>
        </w:rPr>
        <w:t xml:space="preserve">. </w:t>
      </w:r>
      <w:proofErr w:type="spellStart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>Korzystają</w:t>
      </w:r>
      <w:proofErr w:type="spellEnd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 xml:space="preserve"> z </w:t>
      </w:r>
      <w:proofErr w:type="spellStart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>niego</w:t>
      </w:r>
      <w:proofErr w:type="spellEnd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>średnio</w:t>
      </w:r>
      <w:proofErr w:type="spellEnd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>przez</w:t>
      </w:r>
      <w:proofErr w:type="spellEnd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 xml:space="preserve"> 2,5 </w:t>
      </w:r>
      <w:proofErr w:type="spellStart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>godziny</w:t>
      </w:r>
      <w:proofErr w:type="spellEnd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FF0000"/>
        </w:rPr>
        <w:t>dziennie</w:t>
      </w:r>
      <w:proofErr w:type="spellEnd"/>
      <w:r w:rsidRPr="008A52DF">
        <w:rPr>
          <w:rFonts w:ascii="Calibri" w:eastAsia="Calibri" w:hAnsi="Calibri" w:cs="Calibri"/>
          <w:bCs/>
          <w:color w:val="020202"/>
          <w:sz w:val="22"/>
          <w:szCs w:val="22"/>
          <w:u w:color="020202"/>
        </w:rPr>
        <w:t>,</w:t>
      </w:r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B71675">
        <w:rPr>
          <w:rFonts w:ascii="Calibri" w:eastAsia="Calibri" w:hAnsi="Calibri" w:cs="Calibri"/>
          <w:bCs/>
          <w:sz w:val="22"/>
          <w:szCs w:val="22"/>
        </w:rPr>
        <w:br/>
      </w:r>
      <w:r w:rsidRPr="008A52DF">
        <w:rPr>
          <w:rFonts w:ascii="Calibri" w:eastAsia="Calibri" w:hAnsi="Calibri" w:cs="Calibri"/>
          <w:bCs/>
          <w:sz w:val="22"/>
          <w:szCs w:val="22"/>
        </w:rPr>
        <w:t xml:space="preserve">co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daje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około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dziewięćset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godzin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8A52DF">
        <w:rPr>
          <w:rFonts w:ascii="Calibri" w:eastAsia="Calibri" w:hAnsi="Calibri" w:cs="Calibri"/>
          <w:bCs/>
          <w:sz w:val="22"/>
          <w:szCs w:val="22"/>
        </w:rPr>
        <w:t>rocznie</w:t>
      </w:r>
      <w:proofErr w:type="spellEnd"/>
      <w:r w:rsidRPr="008A52DF">
        <w:rPr>
          <w:rFonts w:ascii="Calibri" w:eastAsia="Calibri" w:hAnsi="Calibri" w:cs="Calibri"/>
          <w:bCs/>
          <w:sz w:val="22"/>
          <w:szCs w:val="22"/>
        </w:rPr>
        <w:t xml:space="preserve">! </w:t>
      </w:r>
      <w:r w:rsidR="008A52DF" w:rsidRPr="008A52DF">
        <w:rPr>
          <w:rFonts w:ascii="Calibri" w:eastAsia="Calibri" w:hAnsi="Calibri" w:cs="Calibri"/>
          <w:sz w:val="22"/>
          <w:szCs w:val="22"/>
        </w:rPr>
        <w:t xml:space="preserve">Co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dzieci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robią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na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smartfonach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?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Niestety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to, co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wymusza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na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nich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niepożądane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pochylenie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głowy</w:t>
      </w:r>
      <w:proofErr w:type="spellEnd"/>
      <w:r w:rsidR="00C56B00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czyli</w:t>
      </w:r>
      <w:proofErr w:type="spellEnd"/>
      <w:r w:rsidR="00B71675">
        <w:rPr>
          <w:rFonts w:ascii="Calibri" w:eastAsia="Calibri" w:hAnsi="Calibri" w:cs="Calibri"/>
          <w:sz w:val="22"/>
          <w:szCs w:val="22"/>
        </w:rPr>
        <w:t>:</w:t>
      </w:r>
      <w:r w:rsidR="00C56B0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eastAsia="Calibri" w:hAnsi="Calibri" w:cs="Calibri"/>
          <w:sz w:val="22"/>
          <w:szCs w:val="22"/>
        </w:rPr>
        <w:t>g</w:t>
      </w:r>
      <w:r w:rsidR="008A52DF" w:rsidRPr="008A52DF">
        <w:rPr>
          <w:rFonts w:ascii="Calibri" w:eastAsia="Calibri" w:hAnsi="Calibri" w:cs="Calibri"/>
          <w:sz w:val="22"/>
          <w:szCs w:val="22"/>
        </w:rPr>
        <w:t>rają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– 62%, </w:t>
      </w:r>
      <w:proofErr w:type="spellStart"/>
      <w:r w:rsidR="005D37B3" w:rsidRPr="008A52DF">
        <w:rPr>
          <w:rFonts w:ascii="Calibri" w:eastAsia="Calibri" w:hAnsi="Calibri" w:cs="Calibri"/>
          <w:sz w:val="22"/>
          <w:szCs w:val="22"/>
        </w:rPr>
        <w:t>odbieraja</w:t>
      </w:r>
      <w:proofErr w:type="spellEnd"/>
      <w:r w:rsidR="005D37B3" w:rsidRPr="008A52DF"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 w:rsidR="005D37B3" w:rsidRPr="008A52DF">
        <w:rPr>
          <w:rFonts w:ascii="Calibri" w:eastAsia="Calibri" w:hAnsi="Calibri" w:cs="Calibri"/>
          <w:sz w:val="22"/>
          <w:szCs w:val="22"/>
        </w:rPr>
        <w:t>wysyłają</w:t>
      </w:r>
      <w:proofErr w:type="spellEnd"/>
      <w:r w:rsidR="005D37B3"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D37B3">
        <w:rPr>
          <w:rFonts w:ascii="Calibri" w:eastAsia="Calibri" w:hAnsi="Calibri" w:cs="Calibri"/>
          <w:sz w:val="22"/>
          <w:szCs w:val="22"/>
        </w:rPr>
        <w:t>wiadomości</w:t>
      </w:r>
      <w:proofErr w:type="spellEnd"/>
      <w:r w:rsidR="005D37B3" w:rsidRPr="008A52DF">
        <w:rPr>
          <w:rFonts w:ascii="Calibri" w:eastAsia="Calibri" w:hAnsi="Calibri" w:cs="Calibri"/>
          <w:sz w:val="22"/>
          <w:szCs w:val="22"/>
        </w:rPr>
        <w:t xml:space="preserve"> – 59%,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robią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zdjęcia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kręcą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filmy – 59%, </w:t>
      </w:r>
      <w:proofErr w:type="spellStart"/>
      <w:r w:rsidR="005D37B3">
        <w:rPr>
          <w:rFonts w:ascii="Calibri" w:eastAsia="Calibri" w:hAnsi="Calibri" w:cs="Calibri"/>
          <w:sz w:val="22"/>
          <w:szCs w:val="22"/>
        </w:rPr>
        <w:t>oglądają</w:t>
      </w:r>
      <w:proofErr w:type="spellEnd"/>
      <w:r w:rsidR="005D37B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D37B3">
        <w:rPr>
          <w:rFonts w:ascii="Calibri" w:eastAsia="Calibri" w:hAnsi="Calibri" w:cs="Calibri"/>
          <w:sz w:val="22"/>
          <w:szCs w:val="22"/>
        </w:rPr>
        <w:t>w</w:t>
      </w:r>
      <w:r w:rsidR="008A52DF" w:rsidRPr="008A52DF">
        <w:rPr>
          <w:rFonts w:ascii="Calibri" w:eastAsia="Calibri" w:hAnsi="Calibri" w:cs="Calibri"/>
          <w:sz w:val="22"/>
          <w:szCs w:val="22"/>
        </w:rPr>
        <w:t>ideo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– 34% i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przeglądają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strony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A52DF" w:rsidRPr="008A52DF">
        <w:rPr>
          <w:rFonts w:ascii="Calibri" w:eastAsia="Calibri" w:hAnsi="Calibri" w:cs="Calibri"/>
          <w:sz w:val="22"/>
          <w:szCs w:val="22"/>
        </w:rPr>
        <w:t>internetowe</w:t>
      </w:r>
      <w:proofErr w:type="spellEnd"/>
      <w:r w:rsidR="008A52DF" w:rsidRPr="008A52DF">
        <w:rPr>
          <w:rFonts w:ascii="Calibri" w:eastAsia="Calibri" w:hAnsi="Calibri" w:cs="Calibri"/>
          <w:sz w:val="22"/>
          <w:szCs w:val="22"/>
        </w:rPr>
        <w:t xml:space="preserve"> – 30%</w:t>
      </w:r>
      <w:r w:rsidR="00C56B00">
        <w:rPr>
          <w:rFonts w:ascii="Calibri" w:eastAsia="Calibri" w:hAnsi="Calibri" w:cs="Calibri"/>
          <w:sz w:val="22"/>
          <w:szCs w:val="22"/>
        </w:rPr>
        <w:t xml:space="preserve"> (</w:t>
      </w:r>
      <w:r w:rsidR="00C56B00">
        <w:rPr>
          <w:rFonts w:ascii="Calibri" w:hAnsi="Calibri" w:cs="Calibri"/>
          <w:sz w:val="22"/>
          <w:szCs w:val="22"/>
          <w:lang w:eastAsia="en-US"/>
        </w:rPr>
        <w:t>UKE;</w:t>
      </w:r>
      <w:r w:rsidR="00C56B00">
        <w:rPr>
          <w:rFonts w:ascii="Calibri" w:hAnsi="Calibri" w:cs="Calibri"/>
          <w:sz w:val="22"/>
          <w:szCs w:val="22"/>
        </w:rPr>
        <w:t xml:space="preserve"> </w:t>
      </w:r>
      <w:r w:rsidR="00021A8B">
        <w:rPr>
          <w:rFonts w:ascii="Calibri" w:hAnsi="Calibri" w:cs="Calibri"/>
          <w:sz w:val="22"/>
          <w:szCs w:val="22"/>
        </w:rPr>
        <w:br/>
      </w:r>
      <w:r w:rsidR="00C56B00">
        <w:rPr>
          <w:rFonts w:ascii="Calibri" w:hAnsi="Calibri" w:cs="Calibri"/>
          <w:sz w:val="22"/>
          <w:szCs w:val="22"/>
        </w:rPr>
        <w:t>„</w:t>
      </w:r>
      <w:proofErr w:type="spellStart"/>
      <w:r w:rsidR="00C56B00">
        <w:rPr>
          <w:rFonts w:ascii="Calibri" w:hAnsi="Calibri" w:cs="Calibri"/>
          <w:sz w:val="22"/>
          <w:szCs w:val="22"/>
        </w:rPr>
        <w:t>Badanie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opinii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publicznej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="00C56B00">
        <w:rPr>
          <w:rFonts w:ascii="Calibri" w:hAnsi="Calibri" w:cs="Calibri"/>
          <w:sz w:val="22"/>
          <w:szCs w:val="22"/>
        </w:rPr>
        <w:t>zakresie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funkcjonowania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rynku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usług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telekomunikacyjnych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oraz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preferencji</w:t>
      </w:r>
      <w:proofErr w:type="spellEnd"/>
      <w:r w:rsidR="00C56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6B00">
        <w:rPr>
          <w:rFonts w:ascii="Calibri" w:hAnsi="Calibri" w:cs="Calibri"/>
          <w:sz w:val="22"/>
          <w:szCs w:val="22"/>
        </w:rPr>
        <w:t>konsumentów</w:t>
      </w:r>
      <w:proofErr w:type="spellEnd"/>
      <w:r w:rsidR="00B71675">
        <w:rPr>
          <w:rFonts w:ascii="Calibri" w:hAnsi="Calibri" w:cs="Calibri"/>
          <w:sz w:val="22"/>
          <w:szCs w:val="22"/>
        </w:rPr>
        <w:t>”; 2018 r.</w:t>
      </w:r>
      <w:r w:rsidR="00C56B00">
        <w:rPr>
          <w:rFonts w:ascii="Calibri" w:hAnsi="Calibri" w:cs="Calibri"/>
          <w:sz w:val="22"/>
          <w:szCs w:val="22"/>
        </w:rPr>
        <w:t>)</w:t>
      </w:r>
    </w:p>
    <w:p w:rsidR="00021A8B" w:rsidRPr="00021A8B" w:rsidRDefault="00021A8B" w:rsidP="00021A8B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jak </w:t>
      </w:r>
      <w:r w:rsidR="00B71675">
        <w:rPr>
          <w:rFonts w:ascii="Calibri" w:eastAsia="Calibri" w:hAnsi="Calibri" w:cs="Calibri"/>
          <w:sz w:val="22"/>
          <w:szCs w:val="22"/>
        </w:rPr>
        <w:t xml:space="preserve">zbyt częste korzystanie ze </w:t>
      </w:r>
      <w:proofErr w:type="spellStart"/>
      <w:r w:rsidR="00B71675">
        <w:rPr>
          <w:rFonts w:ascii="Calibri" w:eastAsia="Calibri" w:hAnsi="Calibri" w:cs="Calibri"/>
          <w:sz w:val="22"/>
          <w:szCs w:val="22"/>
        </w:rPr>
        <w:t>smartfonów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wpływa na układ mięśniowo-szkieletowy</w:t>
      </w:r>
      <w:r w:rsidR="00021A8B">
        <w:rPr>
          <w:rFonts w:ascii="Calibri" w:eastAsia="Calibri" w:hAnsi="Calibri" w:cs="Calibri"/>
          <w:sz w:val="22"/>
          <w:szCs w:val="22"/>
        </w:rPr>
        <w:t xml:space="preserve"> dzieci</w:t>
      </w:r>
      <w:r>
        <w:rPr>
          <w:rFonts w:ascii="Calibri" w:eastAsia="Calibri" w:hAnsi="Calibri" w:cs="Calibri"/>
          <w:sz w:val="22"/>
          <w:szCs w:val="22"/>
        </w:rPr>
        <w:t xml:space="preserve">? </w:t>
      </w:r>
      <w:r w:rsidR="00021A8B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W wyniku wielogodzinnego pochylania się nad ekranem telefonu dochodzi nie tylko do usztywnienia szyi, </w:t>
      </w:r>
      <w:r w:rsidR="00F32E89">
        <w:rPr>
          <w:rFonts w:ascii="Calibri" w:eastAsia="Calibri" w:hAnsi="Calibri" w:cs="Calibri"/>
          <w:b/>
          <w:bCs/>
          <w:sz w:val="22"/>
          <w:szCs w:val="22"/>
        </w:rPr>
        <w:t xml:space="preserve">jej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przygię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cia </w:t>
      </w:r>
      <w:r>
        <w:rPr>
          <w:rFonts w:ascii="Calibri" w:eastAsia="Calibri" w:hAnsi="Calibri" w:cs="Calibri"/>
          <w:b/>
          <w:bCs/>
          <w:sz w:val="22"/>
          <w:szCs w:val="22"/>
        </w:rPr>
        <w:t>i przeciążenia mięśni, ale też do złego ustawienia sylwetki</w:t>
      </w:r>
      <w:r>
        <w:rPr>
          <w:rFonts w:ascii="Calibri" w:eastAsia="Calibri" w:hAnsi="Calibri" w:cs="Calibri"/>
          <w:sz w:val="22"/>
          <w:szCs w:val="22"/>
        </w:rPr>
        <w:t>. Młodzi ludzie odczuwają też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B71675">
        <w:rPr>
          <w:rFonts w:ascii="Calibri" w:eastAsia="Calibri" w:hAnsi="Calibri" w:cs="Calibri"/>
          <w:sz w:val="22"/>
          <w:szCs w:val="22"/>
          <w:lang w:val="fr-FR"/>
        </w:rPr>
        <w:t>l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 xml:space="preserve">łowy, mrowienie i drętwienie dłoni oraz </w:t>
      </w:r>
      <w:proofErr w:type="spellStart"/>
      <w:r>
        <w:rPr>
          <w:rFonts w:ascii="Calibri" w:eastAsia="Calibri" w:hAnsi="Calibri" w:cs="Calibri"/>
          <w:sz w:val="22"/>
          <w:szCs w:val="22"/>
        </w:rPr>
        <w:t>palc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 W późniejszym czasie pojawią się zmiany zwyrodnieniowe związane z zaburzeniem balansu odcinka szyjnego, ale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całego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</w:t>
      </w:r>
      <w:r>
        <w:rPr>
          <w:rFonts w:ascii="Calibri" w:eastAsia="Calibri" w:hAnsi="Calibri" w:cs="Calibri"/>
          <w:sz w:val="22"/>
          <w:szCs w:val="22"/>
          <w:lang w:val="it-IT"/>
        </w:rPr>
        <w:t>upa.</w:t>
      </w:r>
    </w:p>
    <w:p w:rsidR="00EA263C" w:rsidRDefault="00021A8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91360F">
        <w:rPr>
          <w:rFonts w:ascii="Calibri" w:eastAsia="Calibri" w:hAnsi="Calibri" w:cs="Calibri"/>
          <w:b/>
          <w:bCs/>
          <w:sz w:val="22"/>
          <w:szCs w:val="22"/>
        </w:rPr>
        <w:t>J</w:t>
      </w:r>
      <w:r w:rsidR="007B2628">
        <w:rPr>
          <w:rFonts w:ascii="Calibri" w:eastAsia="Calibri" w:hAnsi="Calibri" w:cs="Calibri"/>
          <w:b/>
          <w:bCs/>
          <w:sz w:val="22"/>
          <w:szCs w:val="22"/>
        </w:rPr>
        <w:t>ak przeciwdziałać syndromowi SMS</w:t>
      </w:r>
      <w:r w:rsidR="0091360F">
        <w:rPr>
          <w:rFonts w:ascii="Calibri" w:eastAsia="Calibri" w:hAnsi="Calibri" w:cs="Calibri"/>
          <w:b/>
          <w:bCs/>
          <w:sz w:val="22"/>
          <w:szCs w:val="22"/>
        </w:rPr>
        <w:t>-owej szyi?</w:t>
      </w:r>
    </w:p>
    <w:p w:rsidR="0053180A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Krok pierwszy – ogranicz czas korzystania </w:t>
      </w:r>
    </w:p>
    <w:p w:rsidR="00EA263C" w:rsidRPr="0053180A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 n. med. Artur Zaczyński twierdzi, że najważniejszy jest umiar i umiejętne korzystanie z urządzeń mobilnych. To podstawa!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Krok drugi</w:t>
      </w:r>
      <w:r>
        <w:rPr>
          <w:b/>
          <w:bCs/>
        </w:rPr>
        <w:t xml:space="preserve"> </w:t>
      </w:r>
      <w:r w:rsidR="00B71675">
        <w:rPr>
          <w:rFonts w:ascii="Calibri" w:eastAsia="Calibri" w:hAnsi="Calibri" w:cs="Calibri"/>
          <w:b/>
          <w:bCs/>
          <w:sz w:val="22"/>
          <w:szCs w:val="22"/>
        </w:rPr>
        <w:t>– jeśli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71675">
        <w:rPr>
          <w:rFonts w:ascii="Calibri" w:eastAsia="Calibri" w:hAnsi="Calibri" w:cs="Calibri"/>
          <w:b/>
          <w:bCs/>
          <w:sz w:val="22"/>
          <w:szCs w:val="22"/>
        </w:rPr>
        <w:t xml:space="preserve">już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musisz, </w:t>
      </w:r>
      <w:r w:rsidR="00B71675">
        <w:rPr>
          <w:rFonts w:ascii="Calibri" w:eastAsia="Calibri" w:hAnsi="Calibri" w:cs="Calibri"/>
          <w:b/>
          <w:bCs/>
          <w:sz w:val="22"/>
          <w:szCs w:val="22"/>
        </w:rPr>
        <w:t>zmień nawyki!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Przeglądając treści na ekranie, staraj się trzymać urządzenie na wysokości wzroku, bez konieczno</w:t>
      </w:r>
      <w:r w:rsidR="00B71675">
        <w:rPr>
          <w:rFonts w:ascii="Calibri" w:eastAsia="Calibri" w:hAnsi="Calibri" w:cs="Calibri"/>
          <w:sz w:val="22"/>
          <w:szCs w:val="22"/>
        </w:rPr>
        <w:t>ści pochylania głowy</w:t>
      </w:r>
      <w:r>
        <w:rPr>
          <w:rFonts w:ascii="Calibri" w:eastAsia="Calibri" w:hAnsi="Calibri" w:cs="Calibri"/>
          <w:sz w:val="22"/>
          <w:szCs w:val="22"/>
        </w:rPr>
        <w:t>. Ogranicz też do minimum pisanie na telefonie. Większość urządzeń posiada przecież funkcję „</w:t>
      </w:r>
      <w:r>
        <w:rPr>
          <w:rFonts w:ascii="Calibri" w:eastAsia="Calibri" w:hAnsi="Calibri" w:cs="Calibri"/>
          <w:sz w:val="22"/>
          <w:szCs w:val="22"/>
          <w:lang w:val="en-US"/>
        </w:rPr>
        <w:t>voice recognition</w:t>
      </w:r>
      <w:r>
        <w:rPr>
          <w:rFonts w:ascii="Calibri" w:eastAsia="Calibri" w:hAnsi="Calibri" w:cs="Calibri"/>
          <w:sz w:val="22"/>
          <w:szCs w:val="22"/>
        </w:rPr>
        <w:t xml:space="preserve">”, czyli dyktowania treści wiadomości oraz ich odczytywania. </w:t>
      </w:r>
    </w:p>
    <w:p w:rsidR="00021A8B" w:rsidRDefault="00021A8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021A8B" w:rsidRDefault="00021A8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Krok trzeci – </w:t>
      </w:r>
      <w:r w:rsidR="00B71675">
        <w:rPr>
          <w:rFonts w:ascii="Calibri" w:eastAsia="Calibri" w:hAnsi="Calibri" w:cs="Calibri"/>
          <w:b/>
          <w:bCs/>
          <w:sz w:val="22"/>
          <w:szCs w:val="22"/>
        </w:rPr>
        <w:t>ćwicz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wolnej chwili, np. podczas mycia </w:t>
      </w:r>
      <w:proofErr w:type="spellStart"/>
      <w:r>
        <w:rPr>
          <w:rFonts w:ascii="Calibri" w:eastAsia="Calibri" w:hAnsi="Calibri" w:cs="Calibri"/>
          <w:sz w:val="22"/>
          <w:szCs w:val="22"/>
        </w:rPr>
        <w:t>zęb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zapewniaj pełną ruchomość w stawach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łupa. Wykonuj kr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tkie</w:t>
      </w:r>
      <w:proofErr w:type="spellEnd"/>
      <w:r>
        <w:rPr>
          <w:rFonts w:ascii="Calibri" w:eastAsia="Calibri" w:hAnsi="Calibri" w:cs="Calibri"/>
          <w:sz w:val="22"/>
          <w:szCs w:val="22"/>
        </w:rPr>
        <w:t>, trwające od 3-5 minut ćwiczenia polegające na krążeniu głową w obie strony. Regularna gimnastyka angażują</w:t>
      </w:r>
      <w:r>
        <w:rPr>
          <w:rFonts w:ascii="Calibri" w:eastAsia="Calibri" w:hAnsi="Calibri" w:cs="Calibri"/>
          <w:sz w:val="22"/>
          <w:szCs w:val="22"/>
          <w:lang w:val="it-IT"/>
        </w:rPr>
        <w:t>ca mi</w:t>
      </w:r>
      <w:proofErr w:type="spellStart"/>
      <w:r>
        <w:rPr>
          <w:rFonts w:ascii="Calibri" w:eastAsia="Calibri" w:hAnsi="Calibri" w:cs="Calibri"/>
          <w:sz w:val="22"/>
          <w:szCs w:val="22"/>
        </w:rPr>
        <w:t>ęśnie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szyi i bark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pomaga nieco zniwelować skutki trwania w jednostajnej pozycji nad ekranem telefonu.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Krok czwarty – zadbaj o dobry sen</w:t>
      </w: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nocy, kiedy wypoczywają nasze mięśnie musimy zadbać o odpowiednią fizjologię snu. </w:t>
      </w:r>
      <w:proofErr w:type="spellStart"/>
      <w:r>
        <w:rPr>
          <w:rFonts w:ascii="Calibri" w:eastAsia="Calibri" w:hAnsi="Calibri" w:cs="Calibri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b, </w:t>
      </w:r>
      <w:r w:rsidR="00B7167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w jaki śpimy ma kolosalne znaczenie dla zdrowia naszego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łupa. W łóżku spędzamy przecież </w:t>
      </w:r>
      <w:r w:rsidR="00B7167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1/3 doby! Śpij na profilowanej poduszce. Powinna odpowiednio podpierać odcinek szyjny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łupa. Szyja nie może wyginać się i opadać.</w:t>
      </w:r>
    </w:p>
    <w:p w:rsidR="00EA263C" w:rsidRDefault="00EA263C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A263C" w:rsidRDefault="00EA263C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A263C" w:rsidRDefault="0091360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Kontakt dla dziennikarzy: </w:t>
      </w:r>
    </w:p>
    <w:p w:rsidR="00EA263C" w:rsidRDefault="0091360F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Carolina Medical Center</w:t>
      </w:r>
    </w:p>
    <w:p w:rsidR="00EA263C" w:rsidRDefault="0091360F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Jowita </w:t>
      </w:r>
      <w:proofErr w:type="spellStart"/>
      <w:r>
        <w:rPr>
          <w:rFonts w:ascii="Calibri" w:eastAsia="Calibri" w:hAnsi="Calibri" w:cs="Calibri"/>
          <w:sz w:val="20"/>
          <w:szCs w:val="20"/>
        </w:rPr>
        <w:t>Nied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ź</w:t>
      </w:r>
      <w:proofErr w:type="spellStart"/>
      <w:r>
        <w:rPr>
          <w:rFonts w:ascii="Calibri" w:eastAsia="Calibri" w:hAnsi="Calibri" w:cs="Calibri"/>
          <w:sz w:val="20"/>
          <w:szCs w:val="20"/>
        </w:rPr>
        <w:t>wiecka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tel.: 885 990 904</w:t>
      </w:r>
    </w:p>
    <w:p w:rsidR="00EA263C" w:rsidRDefault="0091360F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 jowita.niedzwiecka@carolina.pl</w:t>
      </w:r>
    </w:p>
    <w:p w:rsidR="00EA263C" w:rsidRDefault="00EA263C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EA263C" w:rsidRDefault="00EA263C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Informacje o specjaliście:</w:t>
      </w:r>
    </w:p>
    <w:p w:rsidR="00EA263C" w:rsidRDefault="0091360F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  <w:t xml:space="preserve">dr n. med. Artur Zaczyński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z w:val="20"/>
          <w:szCs w:val="20"/>
        </w:rPr>
        <w:t xml:space="preserve">est specjalistą z zakresu neurochirurgii. W Carolina Medical Center przyjmuje </w:t>
      </w:r>
      <w:r w:rsidR="0053180A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w ramach Centrum Leczenia </w:t>
      </w:r>
      <w:proofErr w:type="spellStart"/>
      <w:r>
        <w:rPr>
          <w:rFonts w:ascii="Calibri" w:eastAsia="Calibri" w:hAnsi="Calibri" w:cs="Calibri"/>
          <w:sz w:val="20"/>
          <w:szCs w:val="20"/>
        </w:rPr>
        <w:t>Chor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>b Krę</w:t>
      </w:r>
      <w:r>
        <w:rPr>
          <w:rFonts w:ascii="Calibri" w:eastAsia="Calibri" w:hAnsi="Calibri" w:cs="Calibri"/>
          <w:sz w:val="20"/>
          <w:szCs w:val="20"/>
          <w:lang w:val="pt-PT"/>
        </w:rPr>
        <w:t>gos</w:t>
      </w:r>
      <w:r>
        <w:rPr>
          <w:rFonts w:ascii="Calibri" w:eastAsia="Calibri" w:hAnsi="Calibri" w:cs="Calibri"/>
          <w:sz w:val="20"/>
          <w:szCs w:val="20"/>
        </w:rPr>
        <w:t>łupa. Asystent Kliniki Neurochirurgii CMKP, jest autorem i współautorem licznych prac z zakresu neurochirurgii, chirurgii krę</w:t>
      </w:r>
      <w:r>
        <w:rPr>
          <w:rFonts w:ascii="Calibri" w:eastAsia="Calibri" w:hAnsi="Calibri" w:cs="Calibri"/>
          <w:sz w:val="20"/>
          <w:szCs w:val="20"/>
          <w:lang w:val="pt-PT"/>
        </w:rPr>
        <w:t>gos</w:t>
      </w:r>
      <w:r>
        <w:rPr>
          <w:rFonts w:ascii="Calibri" w:eastAsia="Calibri" w:hAnsi="Calibri" w:cs="Calibri"/>
          <w:sz w:val="20"/>
          <w:szCs w:val="20"/>
        </w:rPr>
        <w:t xml:space="preserve">łupa i ratownictwa medycznego. </w:t>
      </w:r>
    </w:p>
    <w:p w:rsidR="00EA263C" w:rsidRDefault="00EA263C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Informacje o Carolina Medical Center</w:t>
      </w: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Carolina Medical Center to pierwsza w Polsce prywatna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medyczna specjalizuj</w:t>
      </w:r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  <w:lang w:val="it-IT"/>
        </w:rPr>
        <w:t>ca si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br/>
        <w:t>w leczeniu i prewencji uraz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uk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adu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mi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r>
        <w:rPr>
          <w:rFonts w:ascii="Calibri" w:eastAsia="Calibri" w:hAnsi="Calibri" w:cs="Calibri"/>
          <w:sz w:val="20"/>
          <w:szCs w:val="20"/>
        </w:rPr>
        <w:t>niowo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-szkieletowego. Zatrudnia m.in. </w:t>
      </w:r>
      <w:proofErr w:type="spellStart"/>
      <w:r>
        <w:rPr>
          <w:rFonts w:ascii="Calibri" w:eastAsia="Calibri" w:hAnsi="Calibri" w:cs="Calibri"/>
          <w:sz w:val="20"/>
          <w:szCs w:val="20"/>
        </w:rPr>
        <w:t>specjalist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>w ortopedii, neurochirurgii, chirurgii dzieci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reumatologii, neurologii i rehabilitacji. Zapewnia </w:t>
      </w:r>
      <w:proofErr w:type="spellStart"/>
      <w:r>
        <w:rPr>
          <w:rFonts w:ascii="Calibri" w:eastAsia="Calibri" w:hAnsi="Calibri" w:cs="Calibri"/>
          <w:sz w:val="20"/>
          <w:szCs w:val="20"/>
        </w:rPr>
        <w:t>kompleksow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opiek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Fonts w:ascii="Calibri" w:eastAsia="Calibri" w:hAnsi="Calibri" w:cs="Calibri"/>
          <w:sz w:val="20"/>
          <w:szCs w:val="20"/>
        </w:rPr>
        <w:t>medyczn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–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odobowe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ambulatorium urazowe, konsultacje specjalistyczne, diagnostyk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Fonts w:ascii="Calibri" w:eastAsia="Calibri" w:hAnsi="Calibri" w:cs="Calibri"/>
          <w:sz w:val="20"/>
          <w:szCs w:val="20"/>
        </w:rPr>
        <w:t>obrazow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proofErr w:type="spellStart"/>
      <w:r>
        <w:rPr>
          <w:rFonts w:ascii="Calibri" w:eastAsia="Calibri" w:hAnsi="Calibri" w:cs="Calibri"/>
          <w:sz w:val="20"/>
          <w:szCs w:val="20"/>
        </w:rPr>
        <w:t>funkcjonaln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</w:rPr>
        <w:t xml:space="preserve">, leczenie operacyjne i nieinwazyjne, </w:t>
      </w:r>
      <w:proofErr w:type="spellStart"/>
      <w:r>
        <w:rPr>
          <w:rFonts w:ascii="Calibri" w:eastAsia="Calibri" w:hAnsi="Calibri" w:cs="Calibri"/>
          <w:sz w:val="20"/>
          <w:szCs w:val="20"/>
        </w:rPr>
        <w:t>rehabilitacj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, badania biomechaniczne, trening motoryczny. </w:t>
      </w: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Klinika ma bardzo </w:t>
      </w:r>
      <w:proofErr w:type="spellStart"/>
      <w:r>
        <w:rPr>
          <w:rFonts w:ascii="Calibri" w:eastAsia="Calibri" w:hAnsi="Calibri" w:cs="Calibri"/>
          <w:sz w:val="20"/>
          <w:szCs w:val="20"/>
        </w:rPr>
        <w:t>du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>e do</w:t>
      </w:r>
      <w:r>
        <w:rPr>
          <w:rFonts w:ascii="Calibri" w:eastAsia="Calibri" w:hAnsi="Calibri" w:cs="Calibri"/>
          <w:sz w:val="20"/>
          <w:szCs w:val="20"/>
          <w:lang w:val="en-US"/>
        </w:rPr>
        <w:t>ś</w:t>
      </w:r>
      <w:proofErr w:type="spellStart"/>
      <w:r>
        <w:rPr>
          <w:rFonts w:ascii="Calibri" w:eastAsia="Calibri" w:hAnsi="Calibri" w:cs="Calibri"/>
          <w:sz w:val="20"/>
          <w:szCs w:val="20"/>
        </w:rPr>
        <w:t>wiadczenie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medycynie sportowej</w:t>
      </w:r>
      <w: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>wieloletni partner medyczny Polskiego Komitetu Olimpijskiego i Polskiego Baletu Narodowego.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zosta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tak</w:t>
      </w:r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 xml:space="preserve">e wybrana przez </w:t>
      </w:r>
      <w:proofErr w:type="spellStart"/>
      <w:r>
        <w:rPr>
          <w:rFonts w:ascii="Calibri" w:eastAsia="Calibri" w:hAnsi="Calibri" w:cs="Calibri"/>
          <w:sz w:val="20"/>
          <w:szCs w:val="20"/>
        </w:rPr>
        <w:t>Europejsk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Uni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karsk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  <w:lang w:val="pt-PT"/>
        </w:rPr>
        <w:t>(UEFA) do sprawowania opieki medycznej nad uczestnikami UEFA EURO 2012, a Mi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dzynarodowa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Federacja 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karska wyr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óż</w:t>
      </w:r>
      <w:proofErr w:type="spellEnd"/>
      <w:r>
        <w:rPr>
          <w:rFonts w:ascii="Calibri" w:eastAsia="Calibri" w:hAnsi="Calibri" w:cs="Calibri"/>
          <w:sz w:val="20"/>
          <w:szCs w:val="20"/>
        </w:rPr>
        <w:t>ni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j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tytu</w:t>
      </w:r>
      <w:r>
        <w:rPr>
          <w:rFonts w:ascii="Calibri" w:eastAsia="Calibri" w:hAnsi="Calibri" w:cs="Calibri"/>
          <w:sz w:val="20"/>
          <w:szCs w:val="20"/>
          <w:lang w:val="en-US"/>
        </w:rPr>
        <w:t>łem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FIFA Medical Centre of Excellence. </w:t>
      </w: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Carolina Medical Center jest </w:t>
      </w:r>
      <w:proofErr w:type="spellStart"/>
      <w:r>
        <w:rPr>
          <w:rFonts w:ascii="Calibri" w:eastAsia="Calibri" w:hAnsi="Calibri" w:cs="Calibri"/>
          <w:sz w:val="20"/>
          <w:szCs w:val="20"/>
        </w:rPr>
        <w:t>cz</w:t>
      </w:r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proofErr w:type="spellEnd"/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Grupy LUX MED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 xml:space="preserve">lidera rynku prywatnych </w:t>
      </w:r>
      <w:proofErr w:type="spellStart"/>
      <w:r>
        <w:rPr>
          <w:rFonts w:ascii="Calibri" w:eastAsia="Calibri" w:hAnsi="Calibri" w:cs="Calibri"/>
          <w:sz w:val="20"/>
          <w:szCs w:val="20"/>
        </w:rPr>
        <w:t>us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ug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medycznych w Polsce.</w:t>
      </w:r>
    </w:p>
    <w:p w:rsidR="00EA263C" w:rsidRDefault="0091360F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</w:pP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Wi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informacji na </w:t>
      </w:r>
      <w:hyperlink r:id="rId6" w:history="1">
        <w:r>
          <w:rPr>
            <w:rStyle w:val="Hyperlink0"/>
          </w:rPr>
          <w:t>www.carolina.pl</w:t>
        </w:r>
      </w:hyperlink>
    </w:p>
    <w:sectPr w:rsidR="00EA263C">
      <w:headerReference w:type="default" r:id="rId7"/>
      <w:pgSz w:w="11900" w:h="16840"/>
      <w:pgMar w:top="2552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49" w:rsidRDefault="00651649">
      <w:r>
        <w:separator/>
      </w:r>
    </w:p>
  </w:endnote>
  <w:endnote w:type="continuationSeparator" w:id="0">
    <w:p w:rsidR="00651649" w:rsidRDefault="0065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49" w:rsidRDefault="00651649">
      <w:r>
        <w:separator/>
      </w:r>
    </w:p>
  </w:footnote>
  <w:footnote w:type="continuationSeparator" w:id="0">
    <w:p w:rsidR="00651649" w:rsidRDefault="00651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3C" w:rsidRDefault="0091360F">
    <w:pPr>
      <w:pStyle w:val="TreA"/>
      <w:tabs>
        <w:tab w:val="right" w:pos="9044"/>
      </w:tabs>
      <w:spacing w:after="200" w:line="276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14604</wp:posOffset>
          </wp:positionH>
          <wp:positionV relativeFrom="page">
            <wp:posOffset>211450</wp:posOffset>
          </wp:positionV>
          <wp:extent cx="7545121" cy="100493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21" cy="1004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3C"/>
    <w:rsid w:val="00021A8B"/>
    <w:rsid w:val="004958CE"/>
    <w:rsid w:val="0053180A"/>
    <w:rsid w:val="005D37B3"/>
    <w:rsid w:val="00651649"/>
    <w:rsid w:val="006D6A48"/>
    <w:rsid w:val="007B2628"/>
    <w:rsid w:val="008A52DF"/>
    <w:rsid w:val="0091360F"/>
    <w:rsid w:val="00B71675"/>
    <w:rsid w:val="00C56B00"/>
    <w:rsid w:val="00EA263C"/>
    <w:rsid w:val="00F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038CC-A37E-40F5-ADC8-0B00BA44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aps w:val="0"/>
      <w:smallCaps w:val="0"/>
      <w:strike w:val="0"/>
      <w:dstrike w:val="0"/>
      <w:color w:val="0000FF"/>
      <w:sz w:val="20"/>
      <w:szCs w:val="20"/>
      <w:u w:val="single" w:color="0000FF"/>
      <w:vertAlign w:val="baseline"/>
    </w:rPr>
  </w:style>
  <w:style w:type="paragraph" w:styleId="Nagwek">
    <w:name w:val="header"/>
    <w:basedOn w:val="Normalny"/>
    <w:link w:val="NagwekZnak"/>
    <w:uiPriority w:val="99"/>
    <w:unhideWhenUsed/>
    <w:rsid w:val="008A5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2DF"/>
    <w:rPr>
      <w:rFonts w:eastAsia="Times New Roman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A5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2DF"/>
    <w:rPr>
      <w:rFonts w:eastAsia="Times New Roman"/>
      <w:color w:val="000000"/>
      <w:sz w:val="24"/>
      <w:szCs w:val="24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B00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i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Niedźwiecka Jowita</cp:lastModifiedBy>
  <cp:revision>3</cp:revision>
  <cp:lastPrinted>2019-04-10T07:20:00Z</cp:lastPrinted>
  <dcterms:created xsi:type="dcterms:W3CDTF">2019-04-10T07:32:00Z</dcterms:created>
  <dcterms:modified xsi:type="dcterms:W3CDTF">2019-04-19T07:56:00Z</dcterms:modified>
</cp:coreProperties>
</file>